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158" w:rsidRDefault="00CC1158" w:rsidP="004D6E53">
      <w:pPr>
        <w:spacing w:line="240" w:lineRule="auto"/>
        <w:contextualSpacing/>
        <w:jc w:val="center"/>
        <w:rPr>
          <w:rFonts w:ascii="Palatino Linotype" w:hAnsi="Palatino Linotype"/>
        </w:rPr>
      </w:pPr>
    </w:p>
    <w:p w:rsidR="0054612F" w:rsidRDefault="004D6E53" w:rsidP="004D6E53">
      <w:pPr>
        <w:spacing w:line="240" w:lineRule="auto"/>
        <w:contextualSpacing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WPU Vacancy Announcement/Job Description</w:t>
      </w:r>
    </w:p>
    <w:p w:rsidR="004D6E53" w:rsidRDefault="004D6E53" w:rsidP="004D6E53">
      <w:pPr>
        <w:spacing w:line="240" w:lineRule="auto"/>
        <w:contextualSpacing/>
        <w:jc w:val="center"/>
        <w:rPr>
          <w:rFonts w:ascii="Palatino Linotype" w:hAnsi="Palatino Linotype"/>
        </w:rPr>
      </w:pPr>
    </w:p>
    <w:p w:rsidR="004D6E53" w:rsidRPr="00C17574" w:rsidRDefault="004D6E53" w:rsidP="004D6E53">
      <w:pPr>
        <w:spacing w:line="240" w:lineRule="auto"/>
        <w:contextualSpacing/>
        <w:rPr>
          <w:rFonts w:ascii="Palatino Linotype" w:hAnsi="Palatino Linotype"/>
        </w:rPr>
      </w:pPr>
      <w:r w:rsidRPr="004D6E53">
        <w:rPr>
          <w:rFonts w:ascii="Palatino Linotype" w:hAnsi="Palatino Linotype"/>
          <w:b/>
        </w:rPr>
        <w:t>Date:</w:t>
      </w:r>
      <w:r w:rsidR="00C17574">
        <w:rPr>
          <w:rFonts w:ascii="Palatino Linotype" w:hAnsi="Palatino Linotype"/>
          <w:b/>
        </w:rPr>
        <w:tab/>
      </w:r>
      <w:r w:rsidR="00C17574">
        <w:rPr>
          <w:rFonts w:ascii="Palatino Linotype" w:hAnsi="Palatino Linotype"/>
        </w:rPr>
        <w:t xml:space="preserve">February </w:t>
      </w:r>
      <w:r w:rsidR="00A25F51">
        <w:rPr>
          <w:rFonts w:ascii="Palatino Linotype" w:hAnsi="Palatino Linotype"/>
        </w:rPr>
        <w:t>28</w:t>
      </w:r>
      <w:r w:rsidR="00C17574">
        <w:rPr>
          <w:rFonts w:ascii="Palatino Linotype" w:hAnsi="Palatino Linotype"/>
        </w:rPr>
        <w:t>, 2020</w:t>
      </w:r>
    </w:p>
    <w:p w:rsidR="004D6E53" w:rsidRDefault="004D6E53" w:rsidP="004D6E53">
      <w:pPr>
        <w:spacing w:line="240" w:lineRule="auto"/>
        <w:contextualSpacing/>
        <w:rPr>
          <w:rFonts w:ascii="Palatino Linotype" w:hAnsi="Palatino Linotype"/>
        </w:rPr>
      </w:pPr>
    </w:p>
    <w:p w:rsidR="004D6E53" w:rsidRDefault="004D6E53" w:rsidP="004D6E53">
      <w:pPr>
        <w:pStyle w:val="ListParagraph"/>
        <w:numPr>
          <w:ilvl w:val="0"/>
          <w:numId w:val="1"/>
        </w:numPr>
        <w:spacing w:line="240" w:lineRule="auto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Position Title:</w:t>
      </w:r>
      <w:r>
        <w:rPr>
          <w:rFonts w:ascii="Palatino Linotype" w:hAnsi="Palatino Linotype"/>
          <w:b/>
        </w:rPr>
        <w:tab/>
      </w:r>
      <w:r w:rsidR="00A25F51">
        <w:rPr>
          <w:rFonts w:ascii="Palatino Linotype" w:hAnsi="Palatino Linotype"/>
        </w:rPr>
        <w:t xml:space="preserve">Head Men’s Soccer Coach </w:t>
      </w:r>
    </w:p>
    <w:p w:rsidR="004D6E53" w:rsidRDefault="004D6E53" w:rsidP="004D6E53">
      <w:pPr>
        <w:pStyle w:val="ListParagraph"/>
        <w:spacing w:line="240" w:lineRule="auto"/>
        <w:ind w:left="1080"/>
        <w:rPr>
          <w:rFonts w:ascii="Palatino Linotype" w:hAnsi="Palatino Linotype"/>
          <w:b/>
        </w:rPr>
      </w:pPr>
    </w:p>
    <w:p w:rsidR="004D6E53" w:rsidRDefault="004D6E53" w:rsidP="004D6E53">
      <w:pPr>
        <w:pStyle w:val="ListParagraph"/>
        <w:numPr>
          <w:ilvl w:val="0"/>
          <w:numId w:val="1"/>
        </w:numPr>
        <w:spacing w:line="240" w:lineRule="auto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Department:</w:t>
      </w:r>
      <w:r>
        <w:rPr>
          <w:rFonts w:ascii="Palatino Linotype" w:hAnsi="Palatino Linotype"/>
          <w:b/>
        </w:rPr>
        <w:tab/>
      </w:r>
      <w:r w:rsidR="00C17574">
        <w:rPr>
          <w:rFonts w:ascii="Palatino Linotype" w:hAnsi="Palatino Linotype"/>
        </w:rPr>
        <w:t>Athletics</w:t>
      </w:r>
    </w:p>
    <w:p w:rsidR="004D6E53" w:rsidRPr="004D6E53" w:rsidRDefault="004D6E53" w:rsidP="004D6E53">
      <w:pPr>
        <w:pStyle w:val="ListParagraph"/>
        <w:rPr>
          <w:rFonts w:ascii="Palatino Linotype" w:hAnsi="Palatino Linotype"/>
          <w:b/>
        </w:rPr>
      </w:pPr>
    </w:p>
    <w:p w:rsidR="004D6E53" w:rsidRDefault="004D6E53" w:rsidP="004D6E53">
      <w:pPr>
        <w:pStyle w:val="ListParagraph"/>
        <w:numPr>
          <w:ilvl w:val="0"/>
          <w:numId w:val="1"/>
        </w:numPr>
        <w:spacing w:line="240" w:lineRule="auto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Position Requirements and Preferences:</w:t>
      </w:r>
    </w:p>
    <w:tbl>
      <w:tblPr>
        <w:tblW w:w="9288" w:type="dxa"/>
        <w:tblLook w:val="0000" w:firstRow="0" w:lastRow="0" w:firstColumn="0" w:lastColumn="0" w:noHBand="0" w:noVBand="0"/>
      </w:tblPr>
      <w:tblGrid>
        <w:gridCol w:w="468"/>
        <w:gridCol w:w="1296"/>
        <w:gridCol w:w="7524"/>
      </w:tblGrid>
      <w:tr w:rsidR="00A25F51" w:rsidTr="005D59ED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:rsidR="00A25F51" w:rsidRDefault="00A25F51" w:rsidP="005D59E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</w:pPr>
            <w:r>
              <w:t>A.</w:t>
            </w:r>
          </w:p>
        </w:tc>
        <w:tc>
          <w:tcPr>
            <w:tcW w:w="1296" w:type="dxa"/>
          </w:tcPr>
          <w:p w:rsidR="00A25F51" w:rsidRDefault="00A25F51" w:rsidP="005D59E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</w:pPr>
            <w:r>
              <w:t>Education</w:t>
            </w:r>
          </w:p>
        </w:tc>
        <w:tc>
          <w:tcPr>
            <w:tcW w:w="7524" w:type="dxa"/>
          </w:tcPr>
          <w:p w:rsidR="00A25F51" w:rsidRDefault="00A25F51" w:rsidP="005D59ED">
            <w:pPr>
              <w:widowControl w:val="0"/>
              <w:tabs>
                <w:tab w:val="left" w:pos="720"/>
                <w:tab w:val="left" w:pos="7920"/>
                <w:tab w:val="left" w:pos="8640"/>
              </w:tabs>
              <w:ind w:left="360"/>
            </w:pPr>
            <w:r>
              <w:t xml:space="preserve">Bachelor’s Degree required.  Master’s Degree required. </w:t>
            </w:r>
          </w:p>
        </w:tc>
      </w:tr>
      <w:tr w:rsidR="00A25F51" w:rsidTr="005D59ED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:rsidR="00A25F51" w:rsidRDefault="00A25F51" w:rsidP="005D59E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</w:pPr>
            <w:r>
              <w:t>B.</w:t>
            </w:r>
          </w:p>
        </w:tc>
        <w:tc>
          <w:tcPr>
            <w:tcW w:w="1296" w:type="dxa"/>
          </w:tcPr>
          <w:p w:rsidR="00A25F51" w:rsidRDefault="00A25F51" w:rsidP="005D59E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</w:pPr>
            <w:r>
              <w:t>Experience</w:t>
            </w:r>
          </w:p>
        </w:tc>
        <w:tc>
          <w:tcPr>
            <w:tcW w:w="7524" w:type="dxa"/>
          </w:tcPr>
          <w:p w:rsidR="00A25F51" w:rsidRDefault="00A25F51" w:rsidP="005D59E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</w:pPr>
            <w:r>
              <w:t xml:space="preserve">Coaching experience required.  Collegiate coaching experience preferred. </w:t>
            </w:r>
          </w:p>
        </w:tc>
      </w:tr>
      <w:tr w:rsidR="00A25F51" w:rsidTr="005D59ED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:rsidR="00A25F51" w:rsidRDefault="00A25F51" w:rsidP="005D59E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</w:pPr>
            <w:r>
              <w:t>C.</w:t>
            </w:r>
          </w:p>
        </w:tc>
        <w:tc>
          <w:tcPr>
            <w:tcW w:w="1296" w:type="dxa"/>
          </w:tcPr>
          <w:p w:rsidR="00A25F51" w:rsidRDefault="00A25F51" w:rsidP="005D59E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</w:pPr>
            <w:r>
              <w:t xml:space="preserve">Abilities </w:t>
            </w:r>
          </w:p>
        </w:tc>
        <w:tc>
          <w:tcPr>
            <w:tcW w:w="7524" w:type="dxa"/>
          </w:tcPr>
          <w:p w:rsidR="00A25F51" w:rsidRDefault="00A25F51" w:rsidP="00A25F51">
            <w:pPr>
              <w:widowControl w:val="0"/>
              <w:numPr>
                <w:ilvl w:val="0"/>
                <w:numId w:val="2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</w:pPr>
            <w:r>
              <w:t>Demonstrated talent in building a cohesive team;</w:t>
            </w:r>
          </w:p>
          <w:p w:rsidR="00A25F51" w:rsidRDefault="00A25F51" w:rsidP="00A25F51">
            <w:pPr>
              <w:widowControl w:val="0"/>
              <w:numPr>
                <w:ilvl w:val="0"/>
                <w:numId w:val="2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</w:pPr>
            <w:r>
              <w:t>Independent decision making, ability to exercise good judgment, and use of critical thinking skills;</w:t>
            </w:r>
          </w:p>
          <w:p w:rsidR="00A25F51" w:rsidRDefault="00A25F51" w:rsidP="00A25F51">
            <w:pPr>
              <w:widowControl w:val="0"/>
              <w:numPr>
                <w:ilvl w:val="0"/>
                <w:numId w:val="2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</w:pPr>
            <w:r>
              <w:t>Ability to work in an environment of shifting priorities, frequent interruptions, hectic pace, and interaction with students, staff, alumni, and the public;</w:t>
            </w:r>
          </w:p>
          <w:p w:rsidR="00A25F51" w:rsidRDefault="00A25F51" w:rsidP="00A25F51">
            <w:pPr>
              <w:widowControl w:val="0"/>
              <w:numPr>
                <w:ilvl w:val="0"/>
                <w:numId w:val="2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</w:pPr>
            <w:r>
              <w:t>Good written and oral communication skills;</w:t>
            </w:r>
          </w:p>
          <w:p w:rsidR="00A25F51" w:rsidRDefault="00A25F51" w:rsidP="00A25F51">
            <w:pPr>
              <w:widowControl w:val="0"/>
              <w:numPr>
                <w:ilvl w:val="0"/>
                <w:numId w:val="2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</w:pPr>
            <w:r>
              <w:t>Ability to handle highly confidential matters and materials with discretion;</w:t>
            </w:r>
          </w:p>
          <w:p w:rsidR="00A25F51" w:rsidRDefault="00A25F51" w:rsidP="00A25F51">
            <w:pPr>
              <w:widowControl w:val="0"/>
              <w:numPr>
                <w:ilvl w:val="0"/>
                <w:numId w:val="2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</w:pPr>
            <w:r>
              <w:t>Ability to work independently and as a team member to complete assigned tasks and meeting deadlines;</w:t>
            </w:r>
          </w:p>
          <w:p w:rsidR="00A25F51" w:rsidRDefault="00A25F51" w:rsidP="00A25F51">
            <w:pPr>
              <w:widowControl w:val="0"/>
              <w:numPr>
                <w:ilvl w:val="0"/>
                <w:numId w:val="2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</w:pPr>
            <w:r>
              <w:t>Organizational skills, time management, relationship building, and communication skills essential;</w:t>
            </w:r>
          </w:p>
          <w:p w:rsidR="00A25F51" w:rsidRDefault="00A25F51" w:rsidP="00A25F51">
            <w:pPr>
              <w:widowControl w:val="0"/>
              <w:numPr>
                <w:ilvl w:val="0"/>
                <w:numId w:val="2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</w:pPr>
            <w:r>
              <w:t>Willing to work long hours.</w:t>
            </w:r>
          </w:p>
        </w:tc>
      </w:tr>
    </w:tbl>
    <w:p w:rsidR="004D6E53" w:rsidRDefault="004D6E53" w:rsidP="00A25F51">
      <w:pPr>
        <w:spacing w:line="240" w:lineRule="auto"/>
        <w:ind w:left="1080"/>
        <w:rPr>
          <w:rFonts w:ascii="Palatino Linotype" w:hAnsi="Palatino Linotype"/>
          <w:b/>
        </w:rPr>
      </w:pPr>
    </w:p>
    <w:p w:rsidR="004D6E53" w:rsidRDefault="004D6E53" w:rsidP="004D6E53">
      <w:pPr>
        <w:pStyle w:val="ListParagraph"/>
        <w:numPr>
          <w:ilvl w:val="0"/>
          <w:numId w:val="1"/>
        </w:numPr>
        <w:spacing w:line="240" w:lineRule="auto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Position Summary:</w:t>
      </w:r>
    </w:p>
    <w:p w:rsidR="00A25F51" w:rsidRPr="00D85384" w:rsidRDefault="00A25F51" w:rsidP="00A25F51">
      <w:pPr>
        <w:pStyle w:val="Heading1"/>
        <w:ind w:left="1080"/>
        <w:rPr>
          <w:u w:val="none"/>
        </w:rPr>
      </w:pPr>
      <w:r w:rsidRPr="00D85384">
        <w:rPr>
          <w:u w:val="none"/>
        </w:rPr>
        <w:t xml:space="preserve">WPU strives to create a vibrant learning community for all its members, including students, staff, and faculty.  To help foster that community, </w:t>
      </w:r>
      <w:r>
        <w:rPr>
          <w:u w:val="none"/>
        </w:rPr>
        <w:t xml:space="preserve">this position </w:t>
      </w:r>
      <w:r w:rsidRPr="00D85384">
        <w:rPr>
          <w:u w:val="none"/>
        </w:rPr>
        <w:t xml:space="preserve">will lead by example and develop others’ leadership capabilities, employ relevant technologies, and actively demonstrate the Quaker virtues of simplicity, peace-making, integrity, community, and equality.  </w:t>
      </w:r>
    </w:p>
    <w:p w:rsidR="004D6E53" w:rsidRDefault="004D6E53" w:rsidP="00C17574">
      <w:pPr>
        <w:spacing w:line="240" w:lineRule="auto"/>
        <w:ind w:left="1080"/>
        <w:rPr>
          <w:rFonts w:ascii="Palatino Linotype" w:hAnsi="Palatino Linotype"/>
          <w:b/>
        </w:rPr>
      </w:pPr>
    </w:p>
    <w:p w:rsidR="004D6E53" w:rsidRDefault="004D6E53" w:rsidP="004D6E53">
      <w:pPr>
        <w:pStyle w:val="ListParagraph"/>
        <w:numPr>
          <w:ilvl w:val="0"/>
          <w:numId w:val="1"/>
        </w:numPr>
        <w:spacing w:line="240" w:lineRule="auto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Responsibilities:</w:t>
      </w:r>
    </w:p>
    <w:p w:rsidR="00A25F51" w:rsidRDefault="00A25F51" w:rsidP="00A25F51">
      <w:pPr>
        <w:pStyle w:val="BodyText"/>
        <w:numPr>
          <w:ilvl w:val="0"/>
          <w:numId w:val="5"/>
        </w:numPr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-180"/>
        </w:tabs>
        <w:jc w:val="left"/>
      </w:pPr>
      <w:r>
        <w:t>Assist to administer your program to be in total compliance with William Penn, NAIA and Conference regulations and policies.</w:t>
      </w:r>
    </w:p>
    <w:p w:rsidR="00A25F51" w:rsidRDefault="00A25F51" w:rsidP="00A25F51">
      <w:pPr>
        <w:pStyle w:val="BodyText"/>
        <w:numPr>
          <w:ilvl w:val="0"/>
          <w:numId w:val="5"/>
        </w:numPr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-180"/>
        </w:tabs>
        <w:jc w:val="left"/>
      </w:pPr>
      <w:r>
        <w:t xml:space="preserve">Monitor and stay within the parameters of your budget(s).  All purchase orders, expense forms and check requests must be submitted in a timely manner to the Athletic Director. </w:t>
      </w:r>
    </w:p>
    <w:p w:rsidR="00A25F51" w:rsidRDefault="00A25F51" w:rsidP="00A25F51">
      <w:pPr>
        <w:pStyle w:val="BodyText"/>
        <w:numPr>
          <w:ilvl w:val="0"/>
          <w:numId w:val="5"/>
        </w:numPr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-180"/>
        </w:tabs>
        <w:jc w:val="left"/>
      </w:pPr>
      <w:r>
        <w:t xml:space="preserve">Monitor and submit all required documentation to the Director of Compliance and NAIA to assure eligibility for student-athletes.  </w:t>
      </w:r>
    </w:p>
    <w:p w:rsidR="00A25F51" w:rsidRDefault="00A25F51" w:rsidP="00A25F51">
      <w:pPr>
        <w:pStyle w:val="BodyText"/>
        <w:numPr>
          <w:ilvl w:val="0"/>
          <w:numId w:val="5"/>
        </w:numPr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-180"/>
        </w:tabs>
        <w:jc w:val="left"/>
      </w:pPr>
      <w:r>
        <w:t xml:space="preserve">Maintain the scholarship average designated by the University for all student-athletes in your program with direction from the Athletic Director. </w:t>
      </w:r>
    </w:p>
    <w:p w:rsidR="00A25F51" w:rsidRDefault="00A25F51" w:rsidP="00A25F51">
      <w:pPr>
        <w:pStyle w:val="BodyText"/>
        <w:numPr>
          <w:ilvl w:val="0"/>
          <w:numId w:val="5"/>
        </w:numPr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-180"/>
        </w:tabs>
        <w:jc w:val="left"/>
      </w:pPr>
      <w:r>
        <w:t>Coordinate and oversee an ethical process for recruiting and retaining student-athletes for your program.  Each program is required to maintain FTE numbers as established by the University.</w:t>
      </w:r>
    </w:p>
    <w:p w:rsidR="00A25F51" w:rsidRDefault="00A25F51" w:rsidP="00A25F51">
      <w:pPr>
        <w:pStyle w:val="BodyText"/>
        <w:numPr>
          <w:ilvl w:val="0"/>
          <w:numId w:val="5"/>
        </w:numPr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-180"/>
        </w:tabs>
        <w:jc w:val="left"/>
      </w:pPr>
      <w:r>
        <w:t>Attend all athletic department meetings.</w:t>
      </w:r>
    </w:p>
    <w:p w:rsidR="00A25F51" w:rsidRDefault="00A25F51" w:rsidP="00A25F51">
      <w:pPr>
        <w:pStyle w:val="BodyText"/>
        <w:numPr>
          <w:ilvl w:val="0"/>
          <w:numId w:val="5"/>
        </w:numPr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-180"/>
        </w:tabs>
        <w:jc w:val="left"/>
      </w:pPr>
      <w:r>
        <w:lastRenderedPageBreak/>
        <w:t>Coordinate all team travel plans with the Transportation Director in a timely manner.</w:t>
      </w:r>
    </w:p>
    <w:p w:rsidR="00A25F51" w:rsidRDefault="00A25F51" w:rsidP="00A25F51">
      <w:pPr>
        <w:pStyle w:val="BodyText"/>
        <w:numPr>
          <w:ilvl w:val="0"/>
          <w:numId w:val="5"/>
        </w:numPr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-180"/>
        </w:tabs>
        <w:jc w:val="left"/>
      </w:pPr>
      <w:r>
        <w:t>Assist the SID with news releases, media guides and other team related materials.</w:t>
      </w:r>
    </w:p>
    <w:p w:rsidR="00A25F51" w:rsidRDefault="00A25F51" w:rsidP="00A25F51">
      <w:pPr>
        <w:pStyle w:val="BodyText"/>
        <w:numPr>
          <w:ilvl w:val="0"/>
          <w:numId w:val="5"/>
        </w:numPr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-180"/>
        </w:tabs>
        <w:jc w:val="left"/>
      </w:pPr>
      <w:r>
        <w:t>Be a positive role model for your team and monitor discipline guidelines with your team.</w:t>
      </w:r>
    </w:p>
    <w:p w:rsidR="00A25F51" w:rsidRDefault="00A25F51" w:rsidP="00A25F51">
      <w:pPr>
        <w:pStyle w:val="BodyText"/>
        <w:numPr>
          <w:ilvl w:val="0"/>
          <w:numId w:val="5"/>
        </w:numPr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-180"/>
        </w:tabs>
        <w:jc w:val="left"/>
      </w:pPr>
      <w:r>
        <w:t>Assist with an updated annual inventory of equipment, uniforms and supplies.</w:t>
      </w:r>
    </w:p>
    <w:p w:rsidR="00A25F51" w:rsidRDefault="00A25F51" w:rsidP="00A25F51">
      <w:pPr>
        <w:pStyle w:val="BodyText"/>
        <w:numPr>
          <w:ilvl w:val="0"/>
          <w:numId w:val="5"/>
        </w:numPr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-180"/>
        </w:tabs>
        <w:jc w:val="left"/>
      </w:pPr>
      <w:r>
        <w:t>Monitor attendance and academic performance of your team members.</w:t>
      </w:r>
    </w:p>
    <w:p w:rsidR="00A25F51" w:rsidRDefault="00A25F51" w:rsidP="00A25F51">
      <w:pPr>
        <w:pStyle w:val="BodyText"/>
        <w:numPr>
          <w:ilvl w:val="0"/>
          <w:numId w:val="5"/>
        </w:numPr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-180"/>
        </w:tabs>
        <w:jc w:val="left"/>
      </w:pPr>
      <w:r>
        <w:t>Consistently communicate with Admissions with your recruiting information.</w:t>
      </w:r>
    </w:p>
    <w:p w:rsidR="00A25F51" w:rsidRDefault="00A25F51" w:rsidP="00A25F51">
      <w:pPr>
        <w:pStyle w:val="BodyText"/>
        <w:numPr>
          <w:ilvl w:val="0"/>
          <w:numId w:val="5"/>
        </w:numPr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-180"/>
        </w:tabs>
        <w:jc w:val="left"/>
      </w:pPr>
      <w:r>
        <w:t>Conduct yourself in a professional manner and display good sportsmanship at all times.</w:t>
      </w:r>
    </w:p>
    <w:p w:rsidR="00A25F51" w:rsidRPr="00E20231" w:rsidRDefault="00A25F51" w:rsidP="00A25F51">
      <w:pPr>
        <w:pStyle w:val="BodyText"/>
        <w:numPr>
          <w:ilvl w:val="0"/>
          <w:numId w:val="5"/>
        </w:numPr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-180"/>
        </w:tabs>
        <w:jc w:val="left"/>
      </w:pPr>
      <w:r>
        <w:t>Work with the Champions of Character Representative to assure that your program is fulfilling NAIA guidelines.</w:t>
      </w:r>
    </w:p>
    <w:p w:rsidR="00A25F51" w:rsidRPr="00E20231" w:rsidRDefault="00A25F51" w:rsidP="00A25F51">
      <w:pPr>
        <w:pStyle w:val="BodyText"/>
        <w:numPr>
          <w:ilvl w:val="0"/>
          <w:numId w:val="5"/>
        </w:numPr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-180"/>
        </w:tabs>
        <w:jc w:val="left"/>
      </w:pPr>
      <w:r>
        <w:t>Cooperate and communicate with the Athletic Training Staff.</w:t>
      </w:r>
    </w:p>
    <w:p w:rsidR="00A25F51" w:rsidRDefault="00A25F51" w:rsidP="00A25F51">
      <w:pPr>
        <w:pStyle w:val="BodyText"/>
        <w:numPr>
          <w:ilvl w:val="0"/>
          <w:numId w:val="5"/>
        </w:numPr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-180"/>
        </w:tabs>
        <w:jc w:val="left"/>
      </w:pPr>
      <w:r>
        <w:t>Be loyal and supportive with the Athletic Department staff, Administration and Faculty.</w:t>
      </w:r>
    </w:p>
    <w:p w:rsidR="00A25F51" w:rsidRDefault="00A25F51" w:rsidP="00A25F51">
      <w:pPr>
        <w:pStyle w:val="BodyText"/>
        <w:numPr>
          <w:ilvl w:val="0"/>
          <w:numId w:val="5"/>
        </w:numPr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-180"/>
        </w:tabs>
        <w:jc w:val="left"/>
      </w:pPr>
      <w:r>
        <w:t>Will support the performance management system used by William Penn University and do formal quality reviews of your subordinates as per the guidelines established.</w:t>
      </w:r>
    </w:p>
    <w:p w:rsidR="00A25F51" w:rsidRDefault="00A25F51" w:rsidP="00A25F51">
      <w:pPr>
        <w:pStyle w:val="BodyText"/>
        <w:numPr>
          <w:ilvl w:val="0"/>
          <w:numId w:val="5"/>
        </w:numPr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-180"/>
        </w:tabs>
        <w:jc w:val="left"/>
      </w:pPr>
      <w:r>
        <w:t xml:space="preserve">Oversee supervision of facilities to assure there is no unsupervised activity.  </w:t>
      </w:r>
    </w:p>
    <w:p w:rsidR="00A25F51" w:rsidRPr="00E20231" w:rsidRDefault="00A25F51" w:rsidP="00A25F51">
      <w:pPr>
        <w:pStyle w:val="BodyText"/>
        <w:numPr>
          <w:ilvl w:val="0"/>
          <w:numId w:val="5"/>
        </w:numPr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-180"/>
        </w:tabs>
        <w:jc w:val="left"/>
      </w:pPr>
      <w:r>
        <w:t>Assist with supervision of other home activities as assigned.</w:t>
      </w:r>
    </w:p>
    <w:p w:rsidR="00A25F51" w:rsidRPr="00E20231" w:rsidRDefault="00A25F51" w:rsidP="00A25F51">
      <w:pPr>
        <w:pStyle w:val="BodyText"/>
        <w:numPr>
          <w:ilvl w:val="0"/>
          <w:numId w:val="5"/>
        </w:numPr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-180"/>
        </w:tabs>
        <w:jc w:val="left"/>
      </w:pPr>
      <w:r>
        <w:t>All other duties as assigned by the Athletic Director.</w:t>
      </w:r>
    </w:p>
    <w:p w:rsidR="00A25F51" w:rsidRDefault="00A25F51" w:rsidP="00A25F51">
      <w:pPr>
        <w:pStyle w:val="ListParagraph"/>
        <w:spacing w:line="240" w:lineRule="auto"/>
        <w:ind w:left="1080"/>
        <w:rPr>
          <w:rFonts w:ascii="Palatino Linotype" w:hAnsi="Palatino Linotype"/>
          <w:b/>
        </w:rPr>
      </w:pPr>
    </w:p>
    <w:p w:rsidR="004D6E53" w:rsidRDefault="004D6E53" w:rsidP="004D6E53">
      <w:pPr>
        <w:pStyle w:val="ListParagraph"/>
        <w:numPr>
          <w:ilvl w:val="0"/>
          <w:numId w:val="1"/>
        </w:numPr>
        <w:spacing w:line="240" w:lineRule="auto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Reports to:</w:t>
      </w:r>
      <w:r w:rsidR="00C17574">
        <w:rPr>
          <w:rFonts w:ascii="Palatino Linotype" w:hAnsi="Palatino Linotype"/>
          <w:b/>
        </w:rPr>
        <w:tab/>
      </w:r>
      <w:r w:rsidR="00A25F51">
        <w:rPr>
          <w:rFonts w:ascii="Palatino Linotype" w:hAnsi="Palatino Linotype"/>
        </w:rPr>
        <w:t xml:space="preserve">Director of Athletics </w:t>
      </w:r>
    </w:p>
    <w:p w:rsidR="004D6E53" w:rsidRDefault="004D6E53" w:rsidP="004D6E53">
      <w:pPr>
        <w:pStyle w:val="ListParagraph"/>
        <w:spacing w:line="240" w:lineRule="auto"/>
        <w:ind w:left="1080"/>
        <w:rPr>
          <w:rFonts w:ascii="Palatino Linotype" w:hAnsi="Palatino Linotype"/>
          <w:b/>
        </w:rPr>
      </w:pPr>
    </w:p>
    <w:p w:rsidR="004D6E53" w:rsidRDefault="004D6E53" w:rsidP="004D6E53">
      <w:pPr>
        <w:pStyle w:val="ListParagraph"/>
        <w:numPr>
          <w:ilvl w:val="0"/>
          <w:numId w:val="1"/>
        </w:numPr>
        <w:spacing w:line="240" w:lineRule="auto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Start Date:</w:t>
      </w:r>
      <w:r w:rsidR="00C17574">
        <w:rPr>
          <w:rFonts w:ascii="Palatino Linotype" w:hAnsi="Palatino Linotype"/>
          <w:b/>
        </w:rPr>
        <w:tab/>
      </w:r>
      <w:r w:rsidR="00C17574">
        <w:rPr>
          <w:rFonts w:ascii="Palatino Linotype" w:hAnsi="Palatino Linotype"/>
          <w:b/>
        </w:rPr>
        <w:tab/>
      </w:r>
      <w:r w:rsidR="00CB742B">
        <w:rPr>
          <w:rFonts w:ascii="Palatino Linotype" w:hAnsi="Palatino Linotype"/>
        </w:rPr>
        <w:t xml:space="preserve">Immediately </w:t>
      </w:r>
    </w:p>
    <w:p w:rsidR="004D6E53" w:rsidRPr="004D6E53" w:rsidRDefault="004D6E53" w:rsidP="004D6E53">
      <w:pPr>
        <w:pStyle w:val="ListParagraph"/>
        <w:rPr>
          <w:rFonts w:ascii="Palatino Linotype" w:hAnsi="Palatino Linotype"/>
          <w:b/>
        </w:rPr>
      </w:pPr>
    </w:p>
    <w:p w:rsidR="004D6E53" w:rsidRDefault="004D6E53" w:rsidP="004D6E53">
      <w:pPr>
        <w:pStyle w:val="ListParagraph"/>
        <w:numPr>
          <w:ilvl w:val="0"/>
          <w:numId w:val="1"/>
        </w:numPr>
        <w:spacing w:line="240" w:lineRule="auto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Replacement or New Position:</w:t>
      </w:r>
      <w:r w:rsidR="00CB742B">
        <w:rPr>
          <w:rFonts w:ascii="Palatino Linotype" w:hAnsi="Palatino Linotype"/>
          <w:b/>
        </w:rPr>
        <w:tab/>
      </w:r>
      <w:r w:rsidR="00CB742B">
        <w:rPr>
          <w:rFonts w:ascii="Palatino Linotype" w:hAnsi="Palatino Linotype"/>
        </w:rPr>
        <w:t xml:space="preserve">Replacement </w:t>
      </w:r>
    </w:p>
    <w:p w:rsidR="004D6E53" w:rsidRPr="004D6E53" w:rsidRDefault="004D6E53" w:rsidP="004D6E53">
      <w:pPr>
        <w:pStyle w:val="ListParagraph"/>
        <w:rPr>
          <w:rFonts w:ascii="Palatino Linotype" w:hAnsi="Palatino Linotype"/>
          <w:b/>
        </w:rPr>
      </w:pPr>
    </w:p>
    <w:p w:rsidR="004D6E53" w:rsidRPr="00CB742B" w:rsidRDefault="004D6E53" w:rsidP="00CB742B">
      <w:pPr>
        <w:pStyle w:val="ListParagraph"/>
        <w:numPr>
          <w:ilvl w:val="0"/>
          <w:numId w:val="1"/>
        </w:numPr>
        <w:spacing w:line="240" w:lineRule="auto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Full-Time/Part-time/Temp:</w:t>
      </w:r>
      <w:r w:rsidR="00CB742B">
        <w:rPr>
          <w:rFonts w:ascii="Palatino Linotype" w:hAnsi="Palatino Linotype"/>
          <w:b/>
        </w:rPr>
        <w:tab/>
      </w:r>
      <w:r w:rsidR="00A25F51">
        <w:rPr>
          <w:rFonts w:ascii="Palatino Linotype" w:hAnsi="Palatino Linotype"/>
        </w:rPr>
        <w:t xml:space="preserve">Full Time </w:t>
      </w:r>
      <w:bookmarkStart w:id="0" w:name="_GoBack"/>
      <w:bookmarkEnd w:id="0"/>
      <w:r w:rsidR="00CB742B">
        <w:rPr>
          <w:rFonts w:ascii="Palatino Linotype" w:hAnsi="Palatino Linotype"/>
        </w:rPr>
        <w:t xml:space="preserve"> </w:t>
      </w:r>
    </w:p>
    <w:p w:rsidR="00CB742B" w:rsidRPr="00CB742B" w:rsidRDefault="00CB742B" w:rsidP="00CB742B">
      <w:pPr>
        <w:spacing w:line="240" w:lineRule="auto"/>
        <w:rPr>
          <w:rFonts w:ascii="Palatino Linotype" w:hAnsi="Palatino Linotype"/>
          <w:b/>
        </w:rPr>
      </w:pPr>
    </w:p>
    <w:p w:rsidR="004D6E53" w:rsidRDefault="004D6E53" w:rsidP="004D6E53">
      <w:pPr>
        <w:pStyle w:val="ListParagraph"/>
        <w:numPr>
          <w:ilvl w:val="0"/>
          <w:numId w:val="1"/>
        </w:numPr>
        <w:spacing w:line="240" w:lineRule="auto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Closing Date of Posting:</w:t>
      </w:r>
      <w:r w:rsidR="00CB742B">
        <w:rPr>
          <w:rFonts w:ascii="Palatino Linotype" w:hAnsi="Palatino Linotype"/>
          <w:b/>
        </w:rPr>
        <w:tab/>
      </w:r>
      <w:r w:rsidR="00CB742B">
        <w:rPr>
          <w:rFonts w:ascii="Palatino Linotype" w:hAnsi="Palatino Linotype"/>
          <w:b/>
        </w:rPr>
        <w:tab/>
      </w:r>
      <w:r w:rsidR="00CB742B">
        <w:rPr>
          <w:rFonts w:ascii="Palatino Linotype" w:hAnsi="Palatino Linotype"/>
        </w:rPr>
        <w:t>Until Filled</w:t>
      </w:r>
    </w:p>
    <w:p w:rsidR="004D6E53" w:rsidRPr="004D6E53" w:rsidRDefault="004D6E53" w:rsidP="004D6E53">
      <w:pPr>
        <w:pStyle w:val="ListParagraph"/>
        <w:rPr>
          <w:rFonts w:ascii="Palatino Linotype" w:hAnsi="Palatino Linotype"/>
          <w:b/>
        </w:rPr>
      </w:pPr>
    </w:p>
    <w:p w:rsidR="004D6E53" w:rsidRPr="004D6E53" w:rsidRDefault="00CC1158" w:rsidP="004D6E53">
      <w:pPr>
        <w:pStyle w:val="ListParagraph"/>
        <w:numPr>
          <w:ilvl w:val="0"/>
          <w:numId w:val="1"/>
        </w:numPr>
        <w:spacing w:line="240" w:lineRule="auto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Application Sent to:</w:t>
      </w:r>
      <w:r>
        <w:rPr>
          <w:rFonts w:ascii="Palatino Linotype" w:hAnsi="Palatino Linotype"/>
          <w:b/>
        </w:rPr>
        <w:tab/>
      </w:r>
      <w:r w:rsidR="004D6E53">
        <w:rPr>
          <w:rFonts w:ascii="Palatino Linotype" w:hAnsi="Palatino Linotype"/>
        </w:rPr>
        <w:t>Send letter of application and resume</w:t>
      </w:r>
      <w:r>
        <w:rPr>
          <w:rFonts w:ascii="Palatino Linotype" w:hAnsi="Palatino Linotype"/>
        </w:rPr>
        <w:t>:</w:t>
      </w:r>
    </w:p>
    <w:p w:rsidR="004D6E53" w:rsidRDefault="004D6E53" w:rsidP="004D6E53">
      <w:pPr>
        <w:pStyle w:val="ListParagraph"/>
        <w:ind w:left="4320"/>
        <w:rPr>
          <w:rFonts w:ascii="Palatino Linotype" w:hAnsi="Palatino Linotype"/>
        </w:rPr>
      </w:pPr>
      <w:r>
        <w:rPr>
          <w:rFonts w:ascii="Palatino Linotype" w:hAnsi="Palatino Linotype"/>
        </w:rPr>
        <w:t>Human Resources</w:t>
      </w:r>
    </w:p>
    <w:p w:rsidR="004D6E53" w:rsidRDefault="004D6E53" w:rsidP="004D6E53">
      <w:pPr>
        <w:pStyle w:val="ListParagraph"/>
        <w:ind w:left="4320"/>
        <w:rPr>
          <w:rFonts w:ascii="Palatino Linotype" w:hAnsi="Palatino Linotype"/>
        </w:rPr>
      </w:pPr>
      <w:r>
        <w:rPr>
          <w:rFonts w:ascii="Palatino Linotype" w:hAnsi="Palatino Linotype"/>
        </w:rPr>
        <w:t>William Penn University</w:t>
      </w:r>
    </w:p>
    <w:p w:rsidR="004D6E53" w:rsidRDefault="004D6E53" w:rsidP="004D6E53">
      <w:pPr>
        <w:pStyle w:val="ListParagraph"/>
        <w:ind w:left="4320"/>
        <w:rPr>
          <w:rFonts w:ascii="Palatino Linotype" w:hAnsi="Palatino Linotype"/>
        </w:rPr>
      </w:pPr>
      <w:r>
        <w:rPr>
          <w:rFonts w:ascii="Palatino Linotype" w:hAnsi="Palatino Linotype"/>
        </w:rPr>
        <w:t>201 Trueblood Avenue</w:t>
      </w:r>
    </w:p>
    <w:p w:rsidR="004D6E53" w:rsidRDefault="004D6E53" w:rsidP="004D6E53">
      <w:pPr>
        <w:pStyle w:val="ListParagraph"/>
        <w:ind w:left="4320"/>
        <w:rPr>
          <w:rFonts w:ascii="Palatino Linotype" w:hAnsi="Palatino Linotype"/>
        </w:rPr>
      </w:pPr>
      <w:r>
        <w:rPr>
          <w:rFonts w:ascii="Palatino Linotype" w:hAnsi="Palatino Linotype"/>
        </w:rPr>
        <w:t>Oskaloosa, Iowa 52577</w:t>
      </w:r>
    </w:p>
    <w:p w:rsidR="004D6E53" w:rsidRDefault="004D6E53" w:rsidP="004D6E53">
      <w:pPr>
        <w:pStyle w:val="ListParagraph"/>
        <w:ind w:left="432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Email: </w:t>
      </w:r>
      <w:hyperlink r:id="rId5" w:history="1">
        <w:r w:rsidRPr="00D67935">
          <w:rPr>
            <w:rStyle w:val="Hyperlink"/>
            <w:rFonts w:ascii="Palatino Linotype" w:hAnsi="Palatino Linotype"/>
          </w:rPr>
          <w:t>gambella@wmpenn.edu</w:t>
        </w:r>
      </w:hyperlink>
    </w:p>
    <w:p w:rsidR="00CC1158" w:rsidRDefault="00CC1158" w:rsidP="00CC1158">
      <w:pPr>
        <w:rPr>
          <w:rFonts w:ascii="Palatino Linotype" w:hAnsi="Palatino Linotype"/>
          <w:b/>
        </w:rPr>
      </w:pPr>
    </w:p>
    <w:p w:rsidR="00CC1158" w:rsidRPr="00CC1158" w:rsidRDefault="00CC1158" w:rsidP="00CC1158">
      <w:pPr>
        <w:pStyle w:val="ListParagraph"/>
        <w:numPr>
          <w:ilvl w:val="0"/>
          <w:numId w:val="1"/>
        </w:num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Terms of Employment:</w:t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</w:rPr>
        <w:t>At will employee</w:t>
      </w:r>
    </w:p>
    <w:p w:rsidR="00CC1158" w:rsidRPr="00CC1158" w:rsidRDefault="00CC1158" w:rsidP="00CC1158">
      <w:pPr>
        <w:ind w:left="360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William Penn University is an equal opportunity provider and employer.</w:t>
      </w:r>
    </w:p>
    <w:p w:rsidR="004D6E53" w:rsidRDefault="004D6E53" w:rsidP="004D6E53">
      <w:pPr>
        <w:spacing w:line="240" w:lineRule="auto"/>
        <w:rPr>
          <w:rFonts w:ascii="Palatino Linotype" w:hAnsi="Palatino Linotype"/>
          <w:b/>
        </w:rPr>
      </w:pPr>
    </w:p>
    <w:p w:rsidR="004D6E53" w:rsidRPr="004D6E53" w:rsidRDefault="004D6E53" w:rsidP="004D6E53">
      <w:pPr>
        <w:spacing w:line="240" w:lineRule="auto"/>
        <w:rPr>
          <w:rFonts w:ascii="Palatino Linotype" w:hAnsi="Palatino Linotype"/>
          <w:b/>
        </w:rPr>
      </w:pPr>
    </w:p>
    <w:sectPr w:rsidR="004D6E53" w:rsidRPr="004D6E53" w:rsidSect="00CC115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45465"/>
    <w:multiLevelType w:val="hybridMultilevel"/>
    <w:tmpl w:val="F2A2DC62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A6D0C"/>
    <w:multiLevelType w:val="hybridMultilevel"/>
    <w:tmpl w:val="89E8050C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90ACF"/>
    <w:multiLevelType w:val="hybridMultilevel"/>
    <w:tmpl w:val="C49402DC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53D5C80"/>
    <w:multiLevelType w:val="hybridMultilevel"/>
    <w:tmpl w:val="C7A819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EC6508"/>
    <w:multiLevelType w:val="hybridMultilevel"/>
    <w:tmpl w:val="6C14C0C6"/>
    <w:lvl w:ilvl="0" w:tplc="9FA89E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E53"/>
    <w:rsid w:val="004D6E53"/>
    <w:rsid w:val="0054612F"/>
    <w:rsid w:val="006700B9"/>
    <w:rsid w:val="006A0C99"/>
    <w:rsid w:val="00A25F51"/>
    <w:rsid w:val="00C17574"/>
    <w:rsid w:val="00CB742B"/>
    <w:rsid w:val="00CC1158"/>
    <w:rsid w:val="00CD4384"/>
    <w:rsid w:val="00D57D72"/>
    <w:rsid w:val="00E9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9B163"/>
  <w15:chartTrackingRefBased/>
  <w15:docId w15:val="{383C73F4-8F8C-41A9-85B7-4FF1C7BCB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17574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6E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6E5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C17574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BodyText">
    <w:name w:val="Body Text"/>
    <w:basedOn w:val="Normal"/>
    <w:link w:val="BodyTextChar"/>
    <w:rsid w:val="00C1757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1757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mbella@wmpen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Gambell, Angella M</dc:creator>
  <cp:keywords/>
  <dc:description/>
  <cp:lastModifiedBy>Gambell, Angella M</cp:lastModifiedBy>
  <cp:revision>2</cp:revision>
  <dcterms:created xsi:type="dcterms:W3CDTF">2020-02-28T16:34:00Z</dcterms:created>
  <dcterms:modified xsi:type="dcterms:W3CDTF">2020-02-28T16:34:00Z</dcterms:modified>
</cp:coreProperties>
</file>