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58" w:rsidRDefault="00CC1158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</w:p>
    <w:p w:rsidR="0054612F" w:rsidRDefault="004D6E53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WPU Vacancy Announcement/Job Description</w:t>
      </w:r>
    </w:p>
    <w:p w:rsidR="004D6E53" w:rsidRDefault="004D6E53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</w:p>
    <w:p w:rsidR="004D6E53" w:rsidRPr="001C5C8F" w:rsidRDefault="004D6E53" w:rsidP="004D6E53">
      <w:pPr>
        <w:spacing w:line="240" w:lineRule="auto"/>
        <w:contextualSpacing/>
        <w:rPr>
          <w:rFonts w:ascii="Palatino Linotype" w:hAnsi="Palatino Linotype"/>
        </w:rPr>
      </w:pPr>
      <w:r w:rsidRPr="004D6E53">
        <w:rPr>
          <w:rFonts w:ascii="Palatino Linotype" w:hAnsi="Palatino Linotype"/>
          <w:b/>
        </w:rPr>
        <w:t>Date:</w:t>
      </w:r>
      <w:r w:rsidR="001C5C8F">
        <w:rPr>
          <w:rFonts w:ascii="Palatino Linotype" w:hAnsi="Palatino Linotype"/>
          <w:b/>
        </w:rPr>
        <w:t xml:space="preserve"> </w:t>
      </w:r>
      <w:r w:rsidR="001C5C8F">
        <w:rPr>
          <w:rFonts w:ascii="Palatino Linotype" w:hAnsi="Palatino Linotype"/>
        </w:rPr>
        <w:t>January 27, 2020</w:t>
      </w:r>
    </w:p>
    <w:p w:rsidR="004D6E53" w:rsidRDefault="004D6E53" w:rsidP="004D6E53">
      <w:pPr>
        <w:spacing w:line="240" w:lineRule="auto"/>
        <w:contextualSpacing/>
        <w:rPr>
          <w:rFonts w:ascii="Palatino Linotype" w:hAnsi="Palatino Linotype"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Position Title:</w:t>
      </w:r>
      <w:r>
        <w:rPr>
          <w:rFonts w:ascii="Palatino Linotype" w:hAnsi="Palatino Linotype"/>
          <w:b/>
        </w:rPr>
        <w:tab/>
      </w:r>
      <w:r w:rsidR="001C5C8F">
        <w:rPr>
          <w:rFonts w:ascii="Palatino Linotype" w:hAnsi="Palatino Linotype"/>
          <w:b/>
        </w:rPr>
        <w:tab/>
      </w:r>
      <w:r w:rsidR="001C5C8F">
        <w:rPr>
          <w:rFonts w:ascii="Palatino Linotype" w:hAnsi="Palatino Linotype"/>
        </w:rPr>
        <w:t>Residence Hall Director</w:t>
      </w:r>
    </w:p>
    <w:p w:rsidR="004D6E53" w:rsidRDefault="004D6E53" w:rsidP="004D6E53">
      <w:pPr>
        <w:pStyle w:val="ListParagraph"/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Department:</w:t>
      </w:r>
      <w:r>
        <w:rPr>
          <w:rFonts w:ascii="Palatino Linotype" w:hAnsi="Palatino Linotype"/>
          <w:b/>
        </w:rPr>
        <w:tab/>
      </w:r>
      <w:r w:rsidR="001C5C8F">
        <w:rPr>
          <w:rFonts w:ascii="Palatino Linotype" w:hAnsi="Palatino Linotype"/>
          <w:b/>
        </w:rPr>
        <w:tab/>
      </w:r>
      <w:r w:rsidR="001C5C8F">
        <w:rPr>
          <w:rFonts w:ascii="Palatino Linotype" w:hAnsi="Palatino Linotype"/>
        </w:rPr>
        <w:t>Residence Life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Position Requirements and Preferences:</w:t>
      </w:r>
    </w:p>
    <w:p w:rsidR="001C5C8F" w:rsidRDefault="001C5C8F" w:rsidP="001C5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68"/>
        <w:gridCol w:w="1296"/>
        <w:gridCol w:w="7524"/>
      </w:tblGrid>
      <w:tr w:rsidR="001C5C8F" w:rsidTr="008C6E5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1C5C8F" w:rsidRDefault="001C5C8F" w:rsidP="008C6E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A.</w:t>
            </w:r>
          </w:p>
        </w:tc>
        <w:tc>
          <w:tcPr>
            <w:tcW w:w="1296" w:type="dxa"/>
          </w:tcPr>
          <w:p w:rsidR="001C5C8F" w:rsidRDefault="001C5C8F" w:rsidP="008C6E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Education</w:t>
            </w:r>
          </w:p>
        </w:tc>
        <w:tc>
          <w:tcPr>
            <w:tcW w:w="7524" w:type="dxa"/>
          </w:tcPr>
          <w:p w:rsidR="001C5C8F" w:rsidRDefault="001C5C8F" w:rsidP="008C6E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Bachelor’s degree required.</w:t>
            </w:r>
          </w:p>
        </w:tc>
      </w:tr>
      <w:tr w:rsidR="001C5C8F" w:rsidTr="008C6E5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1C5C8F" w:rsidRDefault="001C5C8F" w:rsidP="008C6E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B.</w:t>
            </w:r>
          </w:p>
        </w:tc>
        <w:tc>
          <w:tcPr>
            <w:tcW w:w="1296" w:type="dxa"/>
          </w:tcPr>
          <w:p w:rsidR="001C5C8F" w:rsidRDefault="001C5C8F" w:rsidP="008C6E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Experience</w:t>
            </w:r>
          </w:p>
        </w:tc>
        <w:tc>
          <w:tcPr>
            <w:tcW w:w="7524" w:type="dxa"/>
          </w:tcPr>
          <w:p w:rsidR="001C5C8F" w:rsidRDefault="001C5C8F" w:rsidP="008C6E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Residence Life experience preferred; previous RA or Hall Director experience strongly preferred.</w:t>
            </w:r>
          </w:p>
        </w:tc>
      </w:tr>
      <w:tr w:rsidR="001C5C8F" w:rsidTr="008C6E5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1C5C8F" w:rsidRDefault="001C5C8F" w:rsidP="008C6E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C.</w:t>
            </w:r>
          </w:p>
        </w:tc>
        <w:tc>
          <w:tcPr>
            <w:tcW w:w="1296" w:type="dxa"/>
          </w:tcPr>
          <w:p w:rsidR="001C5C8F" w:rsidRDefault="001C5C8F" w:rsidP="008C6E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 xml:space="preserve">Abilities </w:t>
            </w:r>
          </w:p>
        </w:tc>
        <w:tc>
          <w:tcPr>
            <w:tcW w:w="7524" w:type="dxa"/>
          </w:tcPr>
          <w:p w:rsidR="001C5C8F" w:rsidRDefault="001C5C8F" w:rsidP="001C5C8F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Office management/coordination abilities.</w:t>
            </w:r>
          </w:p>
          <w:p w:rsidR="001C5C8F" w:rsidRDefault="001C5C8F" w:rsidP="001C5C8F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 xml:space="preserve">Independent decision making, ability to exercise good judgment, accuracy, flexibility and </w:t>
            </w:r>
            <w:proofErr w:type="gramStart"/>
            <w:r>
              <w:t>well developed</w:t>
            </w:r>
            <w:proofErr w:type="gramEnd"/>
            <w:r>
              <w:t xml:space="preserve"> critical thinking skills.</w:t>
            </w:r>
          </w:p>
          <w:p w:rsidR="001C5C8F" w:rsidRDefault="001C5C8F" w:rsidP="001C5C8F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Ability to work in an environment of shifting priorities, frequent, interruptions, hectic pace, high level of interaction with students, staff and/or the public.</w:t>
            </w:r>
          </w:p>
          <w:p w:rsidR="001C5C8F" w:rsidRDefault="001C5C8F" w:rsidP="001C5C8F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 xml:space="preserve">Working knowledge of computer software programs which may include Word, Excel, institutional mainframe computer system software, or similar programs.  </w:t>
            </w:r>
          </w:p>
          <w:p w:rsidR="001C5C8F" w:rsidRDefault="001C5C8F" w:rsidP="001C5C8F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Excellent written communication skills including proficiency in business English, grammar, punctuation, and spelling.</w:t>
            </w:r>
          </w:p>
          <w:p w:rsidR="001C5C8F" w:rsidRDefault="001C5C8F" w:rsidP="001C5C8F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Ability to handle highly confidential matters and materials with discretion.</w:t>
            </w:r>
          </w:p>
          <w:p w:rsidR="001C5C8F" w:rsidRDefault="001C5C8F" w:rsidP="001C5C8F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Ability to work independently as well as be a collaborative team player in completing assigned tasks and meeting deadlines.</w:t>
            </w:r>
          </w:p>
          <w:p w:rsidR="001C5C8F" w:rsidRDefault="001C5C8F" w:rsidP="001C5C8F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 xml:space="preserve">Excellent customer service skills </w:t>
            </w:r>
          </w:p>
          <w:p w:rsidR="001C5C8F" w:rsidRDefault="001C5C8F" w:rsidP="001C5C8F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Proficiency with office machines including fax, scanner and copy machine.</w:t>
            </w:r>
          </w:p>
          <w:p w:rsidR="001C5C8F" w:rsidRDefault="001C5C8F" w:rsidP="001C5C8F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Ability to connect and build strong relationships with students.</w:t>
            </w:r>
          </w:p>
        </w:tc>
      </w:tr>
    </w:tbl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Position Summary:</w:t>
      </w:r>
    </w:p>
    <w:p w:rsidR="001C5C8F" w:rsidRDefault="001C5C8F" w:rsidP="001C5C8F">
      <w:pPr>
        <w:pStyle w:val="SettoZero"/>
        <w:ind w:left="1080"/>
        <w:rPr>
          <w:rFonts w:ascii="Times New Roman" w:hAnsi="Times New Roman"/>
        </w:rPr>
      </w:pPr>
      <w:r w:rsidRPr="009C60FC">
        <w:rPr>
          <w:rFonts w:ascii="Times New Roman" w:hAnsi="Times New Roman"/>
        </w:rPr>
        <w:t xml:space="preserve">WPU strives to create a vibrant learning community for all its members, including students, staff, and faculty.  To help foster that community, the </w:t>
      </w:r>
      <w:r>
        <w:rPr>
          <w:rFonts w:ascii="Times New Roman" w:hAnsi="Times New Roman"/>
        </w:rPr>
        <w:t>Residence Hall Director</w:t>
      </w:r>
      <w:r w:rsidRPr="009C60FC">
        <w:rPr>
          <w:rFonts w:ascii="Times New Roman" w:hAnsi="Times New Roman"/>
        </w:rPr>
        <w:t xml:space="preserve"> will lead by example and develop others’ leadership capabilities, employ relevant technologies, and actively demonstrate the Quaker virtues of simplicity, peace-making, integrity, community, and equality.  Specifically, the </w:t>
      </w:r>
      <w:r>
        <w:rPr>
          <w:rFonts w:ascii="Times New Roman" w:hAnsi="Times New Roman"/>
        </w:rPr>
        <w:t>Residence Hall Director</w:t>
      </w:r>
      <w:r w:rsidRPr="009C60FC">
        <w:rPr>
          <w:rFonts w:ascii="Times New Roman" w:hAnsi="Times New Roman"/>
        </w:rPr>
        <w:t xml:space="preserve"> will</w:t>
      </w:r>
      <w:r>
        <w:rPr>
          <w:rFonts w:ascii="Times New Roman" w:hAnsi="Times New Roman"/>
        </w:rPr>
        <w:t xml:space="preserve"> ensure the residence hall they are leading provides a safe and welcoming environment for its residents.</w:t>
      </w:r>
    </w:p>
    <w:p w:rsidR="001C5C8F" w:rsidRPr="00496A57" w:rsidRDefault="001C5C8F" w:rsidP="001C5C8F">
      <w:pPr>
        <w:pStyle w:val="SettoZero"/>
        <w:ind w:left="1080"/>
        <w:rPr>
          <w:rFonts w:ascii="Times New Roman" w:hAnsi="Times New Roman"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Responsibilities:</w:t>
      </w:r>
    </w:p>
    <w:p w:rsidR="001C5C8F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 xml:space="preserve">Represents the </w:t>
      </w:r>
      <w:r>
        <w:rPr>
          <w:lang w:val="en-US"/>
        </w:rPr>
        <w:t>University</w:t>
      </w:r>
      <w:r>
        <w:t xml:space="preserve"> in a positive manner with prospective, current, and former students, employees, and the community.</w:t>
      </w:r>
    </w:p>
    <w:p w:rsidR="001C5C8F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Demonstrates enthusiasm, self-motivation, and a positive attitude in meeting and dealing effectively and courteously with students, other personnel, and all members of the community.</w:t>
      </w:r>
    </w:p>
    <w:p w:rsidR="001C5C8F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Interprets departmental and/or college policies and procedures.</w:t>
      </w:r>
    </w:p>
    <w:p w:rsidR="001C5C8F" w:rsidRPr="00CA6DB3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Works harmoniously with others.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Performs in a manner which benefits student learning.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Direct Resident Assistants (RAs) and meet with them as a group bi-weekly, or monthly, depending on need.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Coordinate monthly room and safety inspections and assess appropriate fines.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On-campus evening duties Sunday evening-Thursday evening.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Coordinate RA schedules for residence hall check-in and check-out.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Monitor repairs and complete work orders for Campus Support Services.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Intervene in residence hall crises; counsel students and recommend disciplinary action if necessary.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Work with Campus Safety for investigations with property damage and discipline issues.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 xml:space="preserve">Post and maintain all student rules and guidelines in each unit and/or floor (i.e. visitation hours, quiet hours, propping doors,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Assist with Summer Housing and Conferencing activities that include the residence halls.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Housing occupation limited to only employees and/or spouse/children.  NO PETS.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 xml:space="preserve">Maintain a residence hall lifestyle and environment that complies with the standards inherent to the Society of Friends (i.e.  no alcohol, overnight guests,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Understand and enforce Student Handbook, Code of Conduct and Residence Hall policies.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Assist in selection process for RA positions.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Attend monthly Hall Director meetings put on by the Residence Life Staff.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Preview all incident reports to verify completeness.</w:t>
      </w:r>
    </w:p>
    <w:p w:rsidR="001C5C8F" w:rsidRPr="00496A57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Plan one section of RA training performed in August.</w:t>
      </w:r>
    </w:p>
    <w:p w:rsidR="001C5C8F" w:rsidRPr="00CA6DB3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Oversee RA’s in the planning and implementation of at least one residence hall activity per month</w:t>
      </w:r>
    </w:p>
    <w:p w:rsidR="001C5C8F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This position may require travel.</w:t>
      </w:r>
    </w:p>
    <w:p w:rsidR="001C5C8F" w:rsidRPr="00CA6DB3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This position may require occasional weekend and evening hours</w:t>
      </w:r>
      <w:r>
        <w:rPr>
          <w:lang w:val="en-US"/>
        </w:rPr>
        <w:t>.</w:t>
      </w:r>
    </w:p>
    <w:p w:rsidR="001C5C8F" w:rsidRDefault="001C5C8F" w:rsidP="001C5C8F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rPr>
          <w:lang w:val="en-US"/>
        </w:rPr>
        <w:t>Other duties as assigned.</w:t>
      </w:r>
    </w:p>
    <w:p w:rsidR="004D6E53" w:rsidRDefault="004D6E53" w:rsidP="004D6E53">
      <w:pPr>
        <w:spacing w:line="240" w:lineRule="auto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Reports to:</w:t>
      </w:r>
      <w:r w:rsidR="001C5C8F">
        <w:rPr>
          <w:rFonts w:ascii="Palatino Linotype" w:hAnsi="Palatino Linotype"/>
          <w:b/>
        </w:rPr>
        <w:tab/>
      </w:r>
      <w:r w:rsidR="001C5C8F">
        <w:rPr>
          <w:rFonts w:ascii="Palatino Linotype" w:hAnsi="Palatino Linotype"/>
        </w:rPr>
        <w:t>Dean of Students</w:t>
      </w:r>
    </w:p>
    <w:p w:rsidR="004D6E53" w:rsidRDefault="004D6E53" w:rsidP="004D6E53">
      <w:pPr>
        <w:pStyle w:val="ListParagraph"/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Start Date:</w:t>
      </w:r>
      <w:r w:rsidR="001C5C8F">
        <w:rPr>
          <w:rFonts w:ascii="Palatino Linotype" w:hAnsi="Palatino Linotype"/>
          <w:b/>
        </w:rPr>
        <w:tab/>
      </w:r>
      <w:r w:rsidR="001C5C8F">
        <w:rPr>
          <w:rFonts w:ascii="Palatino Linotype" w:hAnsi="Palatino Linotype"/>
          <w:b/>
        </w:rPr>
        <w:tab/>
      </w:r>
      <w:r w:rsidR="001C5C8F">
        <w:rPr>
          <w:rFonts w:ascii="Palatino Linotype" w:hAnsi="Palatino Linotype"/>
        </w:rPr>
        <w:t>Immediately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Pr="001C5C8F" w:rsidRDefault="004D6E53" w:rsidP="001C5C8F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Replacement or New Position:</w:t>
      </w:r>
      <w:r w:rsidR="001C5C8F">
        <w:rPr>
          <w:rFonts w:ascii="Palatino Linotype" w:hAnsi="Palatino Linotype"/>
          <w:b/>
        </w:rPr>
        <w:tab/>
      </w:r>
      <w:r w:rsidR="001C5C8F">
        <w:rPr>
          <w:rFonts w:ascii="Palatino Linotype" w:hAnsi="Palatino Linotype"/>
        </w:rPr>
        <w:t>Replacement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Closing Date of Posting:</w:t>
      </w:r>
      <w:r w:rsidR="001C5C8F">
        <w:rPr>
          <w:rFonts w:ascii="Palatino Linotype" w:hAnsi="Palatino Linotype"/>
          <w:b/>
        </w:rPr>
        <w:tab/>
      </w:r>
      <w:r w:rsidR="001C5C8F">
        <w:rPr>
          <w:rFonts w:ascii="Palatino Linotype" w:hAnsi="Palatino Linotype"/>
          <w:b/>
        </w:rPr>
        <w:tab/>
      </w:r>
      <w:r w:rsidR="001C5C8F">
        <w:rPr>
          <w:rFonts w:ascii="Palatino Linotype" w:hAnsi="Palatino Linotype"/>
        </w:rPr>
        <w:t>Until Filled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Pr="004D6E53" w:rsidRDefault="00CC1158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Application Sent to:</w:t>
      </w:r>
      <w:r>
        <w:rPr>
          <w:rFonts w:ascii="Palatino Linotype" w:hAnsi="Palatino Linotype"/>
          <w:b/>
        </w:rPr>
        <w:tab/>
      </w:r>
      <w:r w:rsidR="004D6E53">
        <w:rPr>
          <w:rFonts w:ascii="Palatino Linotype" w:hAnsi="Palatino Linotype"/>
        </w:rPr>
        <w:t>Send letter of application and resume</w:t>
      </w:r>
      <w:r>
        <w:rPr>
          <w:rFonts w:ascii="Palatino Linotype" w:hAnsi="Palatino Linotype"/>
        </w:rPr>
        <w:t>: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Human Resources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William Penn University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201 Trueblood Avenue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Oskaloosa, Iowa 52577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Email: </w:t>
      </w:r>
      <w:hyperlink r:id="rId5" w:history="1">
        <w:r w:rsidRPr="00D67935">
          <w:rPr>
            <w:rStyle w:val="Hyperlink"/>
            <w:rFonts w:ascii="Palatino Linotype" w:hAnsi="Palatino Linotype"/>
          </w:rPr>
          <w:t>gambella@wmpenn.edu</w:t>
        </w:r>
      </w:hyperlink>
    </w:p>
    <w:p w:rsidR="00CC1158" w:rsidRDefault="00CC1158" w:rsidP="00CC1158">
      <w:pPr>
        <w:rPr>
          <w:rFonts w:ascii="Palatino Linotype" w:hAnsi="Palatino Linotype"/>
          <w:b/>
        </w:rPr>
      </w:pPr>
    </w:p>
    <w:p w:rsidR="00CC1158" w:rsidRPr="00CC1158" w:rsidRDefault="00CC1158" w:rsidP="00CC1158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Terms of Employment: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At will employee</w:t>
      </w:r>
    </w:p>
    <w:p w:rsidR="004D6E53" w:rsidRDefault="00CC1158" w:rsidP="001C5C8F">
      <w:pPr>
        <w:ind w:left="36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William Penn University is an equal opportunity provider and employer.</w:t>
      </w:r>
    </w:p>
    <w:p w:rsidR="004D6E53" w:rsidRPr="004D6E53" w:rsidRDefault="004D6E53" w:rsidP="004D6E53">
      <w:pPr>
        <w:spacing w:line="240" w:lineRule="auto"/>
        <w:rPr>
          <w:rFonts w:ascii="Palatino Linotype" w:hAnsi="Palatino Linotype"/>
          <w:b/>
        </w:rPr>
      </w:pPr>
    </w:p>
    <w:sectPr w:rsidR="004D6E53" w:rsidRPr="004D6E53" w:rsidSect="00CC11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3EB3"/>
    <w:multiLevelType w:val="hybridMultilevel"/>
    <w:tmpl w:val="6B843418"/>
    <w:lvl w:ilvl="0" w:tplc="4176C9C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F6568A"/>
    <w:multiLevelType w:val="hybridMultilevel"/>
    <w:tmpl w:val="3A3A2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C6508"/>
    <w:multiLevelType w:val="hybridMultilevel"/>
    <w:tmpl w:val="6C14C0C6"/>
    <w:lvl w:ilvl="0" w:tplc="9FA89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53"/>
    <w:rsid w:val="001C5C8F"/>
    <w:rsid w:val="004D6E53"/>
    <w:rsid w:val="0054612F"/>
    <w:rsid w:val="006700B9"/>
    <w:rsid w:val="006A0C99"/>
    <w:rsid w:val="00CC1158"/>
    <w:rsid w:val="00CD4384"/>
    <w:rsid w:val="00D57D72"/>
    <w:rsid w:val="00E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A217"/>
  <w15:chartTrackingRefBased/>
  <w15:docId w15:val="{383C73F4-8F8C-41A9-85B7-4FF1C7BC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E53"/>
    <w:rPr>
      <w:color w:val="0563C1" w:themeColor="hyperlink"/>
      <w:u w:val="single"/>
    </w:rPr>
  </w:style>
  <w:style w:type="paragraph" w:customStyle="1" w:styleId="SettoZero">
    <w:name w:val="Set to Zero"/>
    <w:basedOn w:val="NoSpacing"/>
    <w:link w:val="SettoZeroChar"/>
    <w:qFormat/>
    <w:rsid w:val="001C5C8F"/>
    <w:rPr>
      <w:rFonts w:ascii="Calibri" w:eastAsia="Calibri" w:hAnsi="Calibri" w:cs="Times New Roman"/>
      <w:sz w:val="24"/>
    </w:rPr>
  </w:style>
  <w:style w:type="character" w:customStyle="1" w:styleId="SettoZeroChar">
    <w:name w:val="Set to Zero Char"/>
    <w:link w:val="SettoZero"/>
    <w:rsid w:val="001C5C8F"/>
    <w:rPr>
      <w:rFonts w:ascii="Calibri" w:eastAsia="Calibri" w:hAnsi="Calibri" w:cs="Times New Roman"/>
      <w:sz w:val="24"/>
    </w:rPr>
  </w:style>
  <w:style w:type="paragraph" w:styleId="NoSpacing">
    <w:name w:val="No Spacing"/>
    <w:uiPriority w:val="1"/>
    <w:qFormat/>
    <w:rsid w:val="001C5C8F"/>
    <w:pPr>
      <w:spacing w:after="0" w:line="240" w:lineRule="auto"/>
    </w:pPr>
  </w:style>
  <w:style w:type="paragraph" w:styleId="BodyText">
    <w:name w:val="Body Text"/>
    <w:basedOn w:val="Normal"/>
    <w:link w:val="BodyTextChar"/>
    <w:rsid w:val="001C5C8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C5C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mbella@wm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Gambell, Angella M</dc:creator>
  <cp:keywords/>
  <dc:description/>
  <cp:lastModifiedBy>Gambell, Angella M</cp:lastModifiedBy>
  <cp:revision>2</cp:revision>
  <dcterms:created xsi:type="dcterms:W3CDTF">2017-02-02T13:59:00Z</dcterms:created>
  <dcterms:modified xsi:type="dcterms:W3CDTF">2017-02-02T13:59:00Z</dcterms:modified>
</cp:coreProperties>
</file>