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BB6663" w14:textId="77777777" w:rsidR="004F40E9" w:rsidRPr="006304E1" w:rsidRDefault="1505E566" w:rsidP="1505E566">
      <w:pPr>
        <w:autoSpaceDE w:val="0"/>
        <w:autoSpaceDN w:val="0"/>
        <w:adjustRightInd w:val="0"/>
        <w:jc w:val="center"/>
        <w:rPr>
          <w:rFonts w:ascii="Copperplate Gothic Bold" w:hAnsi="Copperplate Gothic Bold" w:cs="Arial"/>
          <w:sz w:val="36"/>
          <w:szCs w:val="36"/>
        </w:rPr>
      </w:pPr>
      <w:r w:rsidRPr="1505E566">
        <w:rPr>
          <w:rFonts w:ascii="Copperplate Gothic Bold" w:hAnsi="Copperplate Gothic Bold" w:cs="Arial"/>
          <w:sz w:val="36"/>
          <w:szCs w:val="36"/>
        </w:rPr>
        <w:t>William Penn University</w:t>
      </w:r>
    </w:p>
    <w:p w14:paraId="0D0DAF20" w14:textId="77777777" w:rsidR="004F40E9" w:rsidRPr="00213801" w:rsidRDefault="004F40E9" w:rsidP="004F40E9">
      <w:pPr>
        <w:autoSpaceDE w:val="0"/>
        <w:autoSpaceDN w:val="0"/>
        <w:adjustRightInd w:val="0"/>
        <w:jc w:val="center"/>
        <w:rPr>
          <w:rFonts w:ascii="Copperplate Gothic Bold" w:hAnsi="Copperplate Gothic Bold" w:cs="Arial"/>
          <w:sz w:val="20"/>
          <w:szCs w:val="20"/>
        </w:rPr>
      </w:pPr>
    </w:p>
    <w:p w14:paraId="3BC736BB" w14:textId="77777777" w:rsidR="00C42B79" w:rsidRPr="00677072" w:rsidRDefault="1505E566" w:rsidP="1505E566">
      <w:pPr>
        <w:autoSpaceDE w:val="0"/>
        <w:autoSpaceDN w:val="0"/>
        <w:adjustRightInd w:val="0"/>
        <w:jc w:val="center"/>
        <w:rPr>
          <w:rFonts w:ascii="Copperplate Gothic Bold" w:hAnsi="Copperplate Gothic Bold" w:cs="Arial"/>
          <w:sz w:val="32"/>
          <w:szCs w:val="32"/>
        </w:rPr>
      </w:pPr>
      <w:r w:rsidRPr="1505E566">
        <w:rPr>
          <w:rFonts w:ascii="Copperplate Gothic Bold" w:hAnsi="Copperplate Gothic Bold" w:cs="Arial"/>
          <w:sz w:val="32"/>
          <w:szCs w:val="32"/>
        </w:rPr>
        <w:t>ANNUAL SECURITY AND FIRE SAFETY REPORT</w:t>
      </w:r>
    </w:p>
    <w:p w14:paraId="62B5CC13" w14:textId="77777777" w:rsidR="004F40E9" w:rsidRPr="00F26B1A" w:rsidRDefault="1505E566" w:rsidP="1505E566">
      <w:pPr>
        <w:autoSpaceDE w:val="0"/>
        <w:autoSpaceDN w:val="0"/>
        <w:adjustRightInd w:val="0"/>
        <w:jc w:val="center"/>
        <w:rPr>
          <w:rFonts w:ascii="Copperplate Gothic Bold" w:hAnsi="Copperplate Gothic Bold" w:cs="Arial"/>
          <w:b/>
          <w:bCs/>
          <w:sz w:val="26"/>
          <w:szCs w:val="26"/>
        </w:rPr>
      </w:pPr>
      <w:r w:rsidRPr="1505E566">
        <w:rPr>
          <w:rFonts w:ascii="Copperplate Gothic Bold" w:hAnsi="Copperplate Gothic Bold" w:cs="Arial"/>
          <w:b/>
          <w:bCs/>
          <w:sz w:val="26"/>
          <w:szCs w:val="26"/>
        </w:rPr>
        <w:t>---------------------------</w:t>
      </w:r>
    </w:p>
    <w:p w14:paraId="356B20BC" w14:textId="77777777" w:rsidR="004F40E9" w:rsidRDefault="1505E566" w:rsidP="1505E566">
      <w:pPr>
        <w:autoSpaceDE w:val="0"/>
        <w:autoSpaceDN w:val="0"/>
        <w:adjustRightInd w:val="0"/>
        <w:jc w:val="center"/>
        <w:rPr>
          <w:rFonts w:ascii="Copperplate Gothic Bold" w:hAnsi="Copperplate Gothic Bold" w:cs="Arial"/>
          <w:sz w:val="28"/>
          <w:szCs w:val="28"/>
        </w:rPr>
      </w:pPr>
      <w:r w:rsidRPr="1505E566">
        <w:rPr>
          <w:rFonts w:ascii="Copperplate Gothic Bold" w:hAnsi="Copperplate Gothic Bold" w:cs="Arial"/>
          <w:sz w:val="28"/>
          <w:szCs w:val="28"/>
        </w:rPr>
        <w:t>2016 Campus Crime and Fire Statistics</w:t>
      </w:r>
    </w:p>
    <w:p w14:paraId="6F409C9D" w14:textId="77777777" w:rsidR="003F695E" w:rsidRPr="003F695E" w:rsidRDefault="003F695E" w:rsidP="004F40E9">
      <w:pPr>
        <w:autoSpaceDE w:val="0"/>
        <w:autoSpaceDN w:val="0"/>
        <w:adjustRightInd w:val="0"/>
        <w:jc w:val="center"/>
        <w:rPr>
          <w:rFonts w:ascii="Copperplate Gothic Bold" w:hAnsi="Copperplate Gothic Bold" w:cs="Arial"/>
          <w:sz w:val="10"/>
          <w:szCs w:val="10"/>
        </w:rPr>
      </w:pPr>
    </w:p>
    <w:p w14:paraId="0F0731D8" w14:textId="77777777" w:rsidR="003F695E" w:rsidRPr="00677072" w:rsidRDefault="1505E566" w:rsidP="1505E566">
      <w:pPr>
        <w:autoSpaceDE w:val="0"/>
        <w:autoSpaceDN w:val="0"/>
        <w:adjustRightInd w:val="0"/>
        <w:jc w:val="center"/>
        <w:rPr>
          <w:rFonts w:ascii="Copperplate Gothic Bold" w:hAnsi="Copperplate Gothic Bold" w:cs="Arial"/>
          <w:sz w:val="28"/>
          <w:szCs w:val="28"/>
        </w:rPr>
      </w:pPr>
      <w:r w:rsidRPr="1505E566">
        <w:rPr>
          <w:rFonts w:ascii="Copperplate Gothic Bold" w:hAnsi="Copperplate Gothic Bold" w:cs="Arial"/>
          <w:sz w:val="28"/>
          <w:szCs w:val="28"/>
        </w:rPr>
        <w:t>Safety Policies and Procedures</w:t>
      </w:r>
    </w:p>
    <w:p w14:paraId="39BB57E5" w14:textId="77777777" w:rsidR="003F695E" w:rsidRPr="003F695E" w:rsidRDefault="003F695E" w:rsidP="004F40E9">
      <w:pPr>
        <w:autoSpaceDE w:val="0"/>
        <w:autoSpaceDN w:val="0"/>
        <w:adjustRightInd w:val="0"/>
        <w:jc w:val="center"/>
        <w:rPr>
          <w:rFonts w:ascii="Copperplate Gothic Bold" w:hAnsi="Copperplate Gothic Bold" w:cs="Arial"/>
          <w:sz w:val="16"/>
          <w:szCs w:val="16"/>
        </w:rPr>
      </w:pPr>
    </w:p>
    <w:p w14:paraId="77F4F78B" w14:textId="77777777" w:rsidR="002A6794" w:rsidRPr="003F695E" w:rsidRDefault="002A6794" w:rsidP="004F40E9">
      <w:pPr>
        <w:autoSpaceDE w:val="0"/>
        <w:autoSpaceDN w:val="0"/>
        <w:adjustRightInd w:val="0"/>
        <w:jc w:val="center"/>
        <w:rPr>
          <w:rFonts w:ascii="Copperplate Gothic Bold" w:hAnsi="Copperplate Gothic Bold" w:cs="Arial"/>
          <w:sz w:val="16"/>
          <w:szCs w:val="16"/>
        </w:rPr>
      </w:pPr>
    </w:p>
    <w:p w14:paraId="7C61CE85" w14:textId="77777777" w:rsidR="00ED561D" w:rsidRPr="002A6794" w:rsidRDefault="1505E566" w:rsidP="1505E566">
      <w:pPr>
        <w:autoSpaceDE w:val="0"/>
        <w:autoSpaceDN w:val="0"/>
        <w:adjustRightInd w:val="0"/>
        <w:rPr>
          <w:rFonts w:ascii="Arial" w:hAnsi="Arial" w:cs="Arial"/>
          <w:b/>
          <w:bCs/>
          <w:sz w:val="20"/>
          <w:szCs w:val="20"/>
        </w:rPr>
      </w:pPr>
      <w:r w:rsidRPr="1505E566">
        <w:rPr>
          <w:rFonts w:ascii="Arial" w:hAnsi="Arial" w:cs="Arial"/>
          <w:b/>
          <w:bCs/>
          <w:sz w:val="20"/>
          <w:szCs w:val="20"/>
        </w:rPr>
        <w:t>Procedures for Publishing the Annual Campus Crime Disclosure Report</w:t>
      </w:r>
    </w:p>
    <w:p w14:paraId="75AB1DDA" w14:textId="77777777" w:rsidR="007A0004" w:rsidRPr="002A6794" w:rsidRDefault="1505E566" w:rsidP="1505E566">
      <w:pPr>
        <w:autoSpaceDE w:val="0"/>
        <w:autoSpaceDN w:val="0"/>
        <w:adjustRightInd w:val="0"/>
        <w:rPr>
          <w:rFonts w:ascii="Arial" w:hAnsi="Arial" w:cs="Arial"/>
          <w:sz w:val="20"/>
          <w:szCs w:val="20"/>
        </w:rPr>
      </w:pPr>
      <w:r w:rsidRPr="1505E566">
        <w:rPr>
          <w:rFonts w:ascii="Arial" w:hAnsi="Arial" w:cs="Arial"/>
          <w:sz w:val="20"/>
          <w:szCs w:val="20"/>
        </w:rPr>
        <w:t xml:space="preserve">In compliance with the Jeanne Clery Disclosure of Campus Security Policy and Crime Statistics Act and the Violence Against Women Act (V.A.W.A.), a report disclosing crime statistics is made annually and posted to the William Penn University Web site at www.wmpenn.edu under Student Life/Campus Security. Each year, an e-mail notification is sent to all students, faculty and staff that provides the URL to access this report. Copies of the report can also be obtained through the Student Services office of the university. Any prospective student or employee may also receive the report on request. The university submits the report to the database of the Office of Postsecondary Education (OPE) of the U.S. Department of Education. </w:t>
      </w:r>
    </w:p>
    <w:p w14:paraId="5C972B66" w14:textId="77777777" w:rsidR="007A0004" w:rsidRPr="002A6794" w:rsidRDefault="007A0004" w:rsidP="002A6794">
      <w:pPr>
        <w:autoSpaceDE w:val="0"/>
        <w:autoSpaceDN w:val="0"/>
        <w:adjustRightInd w:val="0"/>
        <w:rPr>
          <w:rFonts w:ascii="Arial" w:hAnsi="Arial" w:cs="Arial"/>
          <w:sz w:val="20"/>
          <w:szCs w:val="20"/>
        </w:rPr>
      </w:pPr>
    </w:p>
    <w:p w14:paraId="3C08F6AE" w14:textId="77777777" w:rsidR="004F40E9" w:rsidRDefault="1505E566" w:rsidP="1505E566">
      <w:pPr>
        <w:autoSpaceDE w:val="0"/>
        <w:autoSpaceDN w:val="0"/>
        <w:adjustRightInd w:val="0"/>
        <w:rPr>
          <w:rFonts w:ascii="Arial" w:hAnsi="Arial" w:cs="Arial"/>
          <w:sz w:val="20"/>
          <w:szCs w:val="20"/>
        </w:rPr>
      </w:pPr>
      <w:r w:rsidRPr="1505E566">
        <w:rPr>
          <w:rFonts w:ascii="Arial" w:hAnsi="Arial" w:cs="Arial"/>
          <w:sz w:val="20"/>
          <w:szCs w:val="20"/>
        </w:rPr>
        <w:t>Statistics are collected from the university daily crime log and from local law enforcement authorities with jurisdiction in the area of each campus. Information regarding policies and educational programming is submitted by the Student Services office, including campus security, the housing director, the campus counselor and the director of student activities. For information beyond what is contained in this report, contact the Student Services office located in Atkins Memorial Union on the William Penn campus.</w:t>
      </w:r>
    </w:p>
    <w:p w14:paraId="3E820370" w14:textId="77777777" w:rsidR="00DF62EB" w:rsidRDefault="00DF62EB" w:rsidP="002A6794">
      <w:pPr>
        <w:autoSpaceDE w:val="0"/>
        <w:autoSpaceDN w:val="0"/>
        <w:adjustRightInd w:val="0"/>
        <w:rPr>
          <w:rFonts w:ascii="Arial" w:hAnsi="Arial" w:cs="Arial"/>
          <w:sz w:val="20"/>
          <w:szCs w:val="20"/>
        </w:rPr>
      </w:pPr>
    </w:p>
    <w:p w14:paraId="3BD64D20" w14:textId="77777777" w:rsidR="004F40E9" w:rsidRPr="002A6794" w:rsidRDefault="1505E566" w:rsidP="1505E566">
      <w:pPr>
        <w:widowControl w:val="0"/>
        <w:rPr>
          <w:rFonts w:ascii="Arial" w:hAnsi="Arial" w:cs="Arial"/>
          <w:b/>
          <w:bCs/>
          <w:sz w:val="20"/>
          <w:szCs w:val="20"/>
          <w:lang w:val="en"/>
        </w:rPr>
      </w:pPr>
      <w:r w:rsidRPr="1505E566">
        <w:rPr>
          <w:rFonts w:ascii="Arial" w:hAnsi="Arial" w:cs="Arial"/>
          <w:b/>
          <w:bCs/>
          <w:sz w:val="20"/>
          <w:szCs w:val="20"/>
          <w:lang w:val="en"/>
        </w:rPr>
        <w:t>Procedures for Reporting Policy Violations and Criminal Activity on Campus</w:t>
      </w:r>
    </w:p>
    <w:p w14:paraId="5071F584" w14:textId="77777777" w:rsidR="004F40E9" w:rsidRPr="002A6794" w:rsidRDefault="1505E566" w:rsidP="1505E566">
      <w:pPr>
        <w:widowControl w:val="0"/>
        <w:rPr>
          <w:rFonts w:ascii="Arial" w:hAnsi="Arial" w:cs="Arial"/>
          <w:sz w:val="20"/>
          <w:szCs w:val="20"/>
          <w:lang w:val="en"/>
        </w:rPr>
      </w:pPr>
      <w:r w:rsidRPr="1505E566">
        <w:rPr>
          <w:rFonts w:ascii="Arial" w:hAnsi="Arial" w:cs="Arial"/>
          <w:sz w:val="20"/>
          <w:szCs w:val="20"/>
          <w:lang w:val="en"/>
        </w:rPr>
        <w:t>Prompt reporting of policy violations and/or criminal activity that occur on campus is the responsibility of all members of the William Penn University community. Reports of campus disciplinary policy violations can be made to student services or security staff members. Reports of criminal activity should be made with the campus security office by calling 641-673-1170. Persons filing a report will need to provide information so that an incident report can be completed.</w:t>
      </w:r>
    </w:p>
    <w:p w14:paraId="4A3E97D0" w14:textId="77777777" w:rsidR="004F40E9" w:rsidRPr="002A6794" w:rsidRDefault="004F40E9" w:rsidP="002A6794">
      <w:pPr>
        <w:widowControl w:val="0"/>
        <w:rPr>
          <w:rFonts w:ascii="Arial" w:hAnsi="Arial" w:cs="Arial"/>
          <w:sz w:val="20"/>
          <w:szCs w:val="20"/>
          <w:lang w:val="en"/>
        </w:rPr>
      </w:pPr>
    </w:p>
    <w:p w14:paraId="7220F5D8" w14:textId="77777777" w:rsidR="004F40E9" w:rsidRPr="002A6794" w:rsidRDefault="1505E566" w:rsidP="1505E566">
      <w:pPr>
        <w:widowControl w:val="0"/>
        <w:rPr>
          <w:rFonts w:ascii="Arial" w:hAnsi="Arial" w:cs="Arial"/>
          <w:sz w:val="20"/>
          <w:szCs w:val="20"/>
          <w:lang w:val="en"/>
        </w:rPr>
      </w:pPr>
      <w:r w:rsidRPr="1505E566">
        <w:rPr>
          <w:rFonts w:ascii="Arial" w:hAnsi="Arial" w:cs="Arial"/>
          <w:sz w:val="20"/>
          <w:szCs w:val="20"/>
          <w:lang w:val="en"/>
        </w:rPr>
        <w:t>Security personnel, in cooperation with local law enforcement authorities as necessary, will investigate each incident promptly and attempt to appropriately resolve each report. Criminal activity that is categorized on the FBI Uniform Crime Report is reported to local law enforcement agencies.</w:t>
      </w:r>
    </w:p>
    <w:p w14:paraId="5D1897DF" w14:textId="77777777" w:rsidR="004F40E9" w:rsidRPr="002A6794" w:rsidRDefault="004F40E9" w:rsidP="002A6794">
      <w:pPr>
        <w:widowControl w:val="0"/>
        <w:rPr>
          <w:rFonts w:ascii="Arial" w:hAnsi="Arial" w:cs="Arial"/>
          <w:b/>
          <w:bCs/>
          <w:sz w:val="20"/>
          <w:szCs w:val="20"/>
          <w:lang w:val="en"/>
        </w:rPr>
      </w:pPr>
    </w:p>
    <w:p w14:paraId="1CC73B84" w14:textId="77777777" w:rsidR="004F40E9" w:rsidRPr="002A6794" w:rsidRDefault="1505E566" w:rsidP="1505E566">
      <w:pPr>
        <w:widowControl w:val="0"/>
        <w:rPr>
          <w:rFonts w:ascii="Arial" w:hAnsi="Arial" w:cs="Arial"/>
          <w:b/>
          <w:bCs/>
          <w:sz w:val="20"/>
          <w:szCs w:val="20"/>
          <w:lang w:val="en"/>
        </w:rPr>
      </w:pPr>
      <w:r w:rsidRPr="1505E566">
        <w:rPr>
          <w:rFonts w:ascii="Arial" w:hAnsi="Arial" w:cs="Arial"/>
          <w:b/>
          <w:bCs/>
          <w:sz w:val="20"/>
          <w:szCs w:val="20"/>
          <w:lang w:val="en"/>
        </w:rPr>
        <w:t>Timely Warnings</w:t>
      </w:r>
    </w:p>
    <w:p w14:paraId="2D4FC50C" w14:textId="77777777" w:rsidR="004F40E9" w:rsidRPr="002A6794" w:rsidRDefault="1505E566" w:rsidP="1505E566">
      <w:pPr>
        <w:widowControl w:val="0"/>
        <w:rPr>
          <w:rFonts w:ascii="Arial" w:hAnsi="Arial" w:cs="Arial"/>
          <w:sz w:val="20"/>
          <w:szCs w:val="20"/>
          <w:lang w:val="en"/>
        </w:rPr>
      </w:pPr>
      <w:r w:rsidRPr="1505E566">
        <w:rPr>
          <w:rFonts w:ascii="Arial" w:hAnsi="Arial" w:cs="Arial"/>
          <w:sz w:val="20"/>
          <w:szCs w:val="20"/>
          <w:lang w:val="en"/>
        </w:rPr>
        <w:t>Members of the campus community will be alerted in a timely manner by special notice from the Security department office whenever a situation arises either on or off campus that may pose a threat to members of the William Penn community. This warning will be transmitted by the Rave Wireless text messaging system and through the university’s e-mail system and/or any other available means that are appropriate to the situation. Anyone with information warranting a timely warning should report the circumstances to the security office at 641-673-1170 / 641-670-3431.</w:t>
      </w:r>
    </w:p>
    <w:p w14:paraId="6FAED5E6" w14:textId="77777777" w:rsidR="004F40E9" w:rsidRPr="002A6794" w:rsidRDefault="004F40E9" w:rsidP="002A6794">
      <w:pPr>
        <w:autoSpaceDE w:val="0"/>
        <w:autoSpaceDN w:val="0"/>
        <w:adjustRightInd w:val="0"/>
        <w:rPr>
          <w:rFonts w:ascii="Arial" w:hAnsi="Arial" w:cs="Arial"/>
          <w:sz w:val="20"/>
          <w:szCs w:val="20"/>
        </w:rPr>
      </w:pPr>
    </w:p>
    <w:p w14:paraId="52116771" w14:textId="77777777" w:rsidR="004F40E9" w:rsidRPr="002A6794" w:rsidRDefault="1505E566" w:rsidP="1505E566">
      <w:pPr>
        <w:widowControl w:val="0"/>
        <w:rPr>
          <w:rFonts w:ascii="Arial" w:hAnsi="Arial" w:cs="Arial"/>
          <w:b/>
          <w:bCs/>
          <w:sz w:val="20"/>
          <w:szCs w:val="20"/>
          <w:lang w:val="en"/>
        </w:rPr>
      </w:pPr>
      <w:r w:rsidRPr="1505E566">
        <w:rPr>
          <w:rFonts w:ascii="Arial" w:hAnsi="Arial" w:cs="Arial"/>
          <w:b/>
          <w:bCs/>
          <w:sz w:val="20"/>
          <w:szCs w:val="20"/>
          <w:lang w:val="en"/>
        </w:rPr>
        <w:t>Access to Campus Facilities</w:t>
      </w:r>
    </w:p>
    <w:p w14:paraId="0046FD3D" w14:textId="77777777" w:rsidR="004F40E9" w:rsidRPr="002A6794" w:rsidRDefault="1505E566" w:rsidP="1505E566">
      <w:pPr>
        <w:widowControl w:val="0"/>
        <w:rPr>
          <w:rFonts w:ascii="Arial" w:hAnsi="Arial" w:cs="Arial"/>
          <w:sz w:val="20"/>
          <w:szCs w:val="20"/>
          <w:lang w:val="en"/>
        </w:rPr>
      </w:pPr>
      <w:r w:rsidRPr="1505E566">
        <w:rPr>
          <w:rFonts w:ascii="Arial" w:hAnsi="Arial" w:cs="Arial"/>
          <w:sz w:val="20"/>
          <w:szCs w:val="20"/>
          <w:lang w:val="en"/>
        </w:rPr>
        <w:t>The safety and security of all members of the campus community are a primary concern of the campus Security staff. While William Penn is a comparatively safe place, the campus is not exempt from the type of problems that can exist in surrounding central Iowa communities. The goal of the campus Security staff is to maintain a safe environment in which all campus community members can work, learn and live. The attainment of this goal requires cooperation from everyone at William Penn.</w:t>
      </w:r>
    </w:p>
    <w:p w14:paraId="512A6E62" w14:textId="77777777" w:rsidR="004F40E9" w:rsidRPr="002A6794" w:rsidRDefault="004F40E9" w:rsidP="002A6794">
      <w:pPr>
        <w:widowControl w:val="0"/>
        <w:rPr>
          <w:rFonts w:ascii="Arial" w:hAnsi="Arial" w:cs="Arial"/>
          <w:sz w:val="20"/>
          <w:szCs w:val="20"/>
          <w:lang w:val="en"/>
        </w:rPr>
      </w:pPr>
    </w:p>
    <w:p w14:paraId="6EEEDE2B" w14:textId="77777777" w:rsidR="004F40E9" w:rsidRPr="002A6794" w:rsidRDefault="1505E566" w:rsidP="1505E566">
      <w:pPr>
        <w:widowControl w:val="0"/>
        <w:rPr>
          <w:rFonts w:ascii="Arial" w:hAnsi="Arial" w:cs="Arial"/>
          <w:sz w:val="20"/>
          <w:szCs w:val="20"/>
          <w:lang w:val="en"/>
        </w:rPr>
      </w:pPr>
      <w:r w:rsidRPr="1505E566">
        <w:rPr>
          <w:rFonts w:ascii="Arial" w:hAnsi="Arial" w:cs="Arial"/>
          <w:sz w:val="20"/>
          <w:szCs w:val="20"/>
          <w:lang w:val="en"/>
        </w:rPr>
        <w:t>The security of all campus facilities, including housing units, is the responsibility of all members of the William Penn University community and their guests. The security department works with the University’s Campus Support department and individual building managers of each campus facility to establish and implement a daily lock up time for each building. In the interest of student safety, residence halls are locked 24 hours a day and can be accessed only by the key cards issued to resident students and supervisory staff.</w:t>
      </w:r>
    </w:p>
    <w:p w14:paraId="7B46802E" w14:textId="77777777" w:rsidR="004F40E9" w:rsidRPr="002A6794" w:rsidRDefault="1505E566" w:rsidP="1505E566">
      <w:pPr>
        <w:pStyle w:val="BodyText2"/>
        <w:widowControl w:val="0"/>
        <w:tabs>
          <w:tab w:val="left" w:pos="287"/>
          <w:tab w:val="right" w:leader="dot" w:pos="3312"/>
          <w:tab w:val="left" w:pos="3600"/>
        </w:tabs>
        <w:jc w:val="left"/>
        <w:rPr>
          <w:rFonts w:ascii="Arial" w:hAnsi="Arial" w:cs="Arial"/>
          <w:color w:val="auto"/>
          <w:lang w:val="en"/>
        </w:rPr>
      </w:pPr>
      <w:r w:rsidRPr="1505E566">
        <w:rPr>
          <w:rFonts w:ascii="Arial" w:hAnsi="Arial" w:cs="Arial"/>
          <w:b/>
          <w:bCs/>
          <w:color w:val="auto"/>
          <w:lang w:val="en"/>
        </w:rPr>
        <w:lastRenderedPageBreak/>
        <w:t xml:space="preserve">Campus Security </w:t>
      </w:r>
    </w:p>
    <w:p w14:paraId="09BA0158" w14:textId="77777777" w:rsidR="004F40E9" w:rsidRPr="002A6794" w:rsidRDefault="1505E566" w:rsidP="1505E566">
      <w:pPr>
        <w:pStyle w:val="BodyText2"/>
        <w:widowControl w:val="0"/>
        <w:tabs>
          <w:tab w:val="left" w:pos="287"/>
          <w:tab w:val="right" w:leader="dot" w:pos="3312"/>
          <w:tab w:val="left" w:pos="3600"/>
        </w:tabs>
        <w:jc w:val="left"/>
        <w:rPr>
          <w:rFonts w:ascii="Arial" w:hAnsi="Arial" w:cs="Arial"/>
          <w:color w:val="auto"/>
          <w:lang w:val="en"/>
        </w:rPr>
      </w:pPr>
      <w:r w:rsidRPr="1505E566">
        <w:rPr>
          <w:rFonts w:ascii="Arial" w:hAnsi="Arial" w:cs="Arial"/>
          <w:color w:val="auto"/>
          <w:lang w:val="en"/>
        </w:rPr>
        <w:t>Security is the responsibility of the Director of security and other Security staff. Local law enforcement, upon request, provides quick response to security needs. Crimes or emergencies should be reported promptly by calling extension 1170 on campus or 641-673-1170 or by calling the local law enforcement center at 911.</w:t>
      </w:r>
    </w:p>
    <w:p w14:paraId="563CB61D" w14:textId="77777777" w:rsidR="004F40E9" w:rsidRPr="002A6794" w:rsidRDefault="004F40E9" w:rsidP="002A6794">
      <w:pPr>
        <w:pStyle w:val="BodyText2"/>
        <w:widowControl w:val="0"/>
        <w:tabs>
          <w:tab w:val="left" w:pos="287"/>
          <w:tab w:val="right" w:leader="dot" w:pos="3312"/>
          <w:tab w:val="left" w:pos="3600"/>
        </w:tabs>
        <w:jc w:val="left"/>
        <w:rPr>
          <w:rFonts w:ascii="Arial" w:hAnsi="Arial" w:cs="Arial"/>
          <w:color w:val="auto"/>
          <w:lang w:val="en"/>
        </w:rPr>
      </w:pPr>
    </w:p>
    <w:p w14:paraId="495E7183" w14:textId="77777777" w:rsidR="004F40E9" w:rsidRPr="002A6794" w:rsidRDefault="1505E566" w:rsidP="1505E566">
      <w:pPr>
        <w:widowControl w:val="0"/>
        <w:rPr>
          <w:rFonts w:ascii="Arial" w:hAnsi="Arial" w:cs="Arial"/>
          <w:sz w:val="20"/>
          <w:szCs w:val="20"/>
          <w:lang w:val="en"/>
        </w:rPr>
      </w:pPr>
      <w:r w:rsidRPr="1505E566">
        <w:rPr>
          <w:rFonts w:ascii="Arial" w:hAnsi="Arial" w:cs="Arial"/>
          <w:sz w:val="20"/>
          <w:szCs w:val="20"/>
          <w:lang w:val="en"/>
        </w:rPr>
        <w:t>The William Penn Security staff consists of non-student adult personnel who regularly patrol the campus. Along with other university offices, the security department is responsible for enforcing university policies and regulations on university property. Members of the William Penn Security staff are not official law enforcement officers with arrest authority. The department works closely with the Oskaloosa and Mahaska County law enforcement agencies when incidents of a criminal nature arise.</w:t>
      </w:r>
    </w:p>
    <w:p w14:paraId="031CEFAF" w14:textId="77777777" w:rsidR="004F40E9" w:rsidRPr="002A6794" w:rsidRDefault="004F40E9" w:rsidP="002A6794">
      <w:pPr>
        <w:widowControl w:val="0"/>
        <w:rPr>
          <w:rFonts w:ascii="Arial" w:hAnsi="Arial" w:cs="Arial"/>
          <w:sz w:val="20"/>
          <w:szCs w:val="20"/>
          <w:lang w:val="en"/>
        </w:rPr>
      </w:pPr>
    </w:p>
    <w:p w14:paraId="57452CE6" w14:textId="77777777" w:rsidR="004F40E9" w:rsidRPr="002A6794" w:rsidRDefault="1505E566" w:rsidP="1505E566">
      <w:pPr>
        <w:widowControl w:val="0"/>
        <w:rPr>
          <w:rFonts w:ascii="Arial" w:hAnsi="Arial" w:cs="Arial"/>
          <w:sz w:val="20"/>
          <w:szCs w:val="20"/>
          <w:lang w:val="en"/>
        </w:rPr>
      </w:pPr>
      <w:r w:rsidRPr="1505E566">
        <w:rPr>
          <w:rFonts w:ascii="Arial" w:hAnsi="Arial" w:cs="Arial"/>
          <w:sz w:val="20"/>
          <w:szCs w:val="20"/>
          <w:lang w:val="en"/>
        </w:rPr>
        <w:t>Other duties of the William Penn Security department include securing and monitoring campus buildings, assisting the residence life staff, enforcement of campus parking regulations, and educating members of the campus community regarding their responsibilities for security and safety at William Penn.</w:t>
      </w:r>
    </w:p>
    <w:p w14:paraId="6BF601B2" w14:textId="77777777" w:rsidR="004F40E9" w:rsidRPr="002A6794" w:rsidRDefault="004F40E9" w:rsidP="002A6794">
      <w:pPr>
        <w:widowControl w:val="0"/>
        <w:rPr>
          <w:rFonts w:ascii="Arial" w:hAnsi="Arial" w:cs="Arial"/>
          <w:sz w:val="20"/>
          <w:szCs w:val="20"/>
          <w:lang w:val="en"/>
        </w:rPr>
      </w:pPr>
    </w:p>
    <w:p w14:paraId="38A45E86" w14:textId="77777777" w:rsidR="004F40E9" w:rsidRPr="002A6794" w:rsidRDefault="1505E566" w:rsidP="1505E566">
      <w:pPr>
        <w:autoSpaceDE w:val="0"/>
        <w:autoSpaceDN w:val="0"/>
        <w:adjustRightInd w:val="0"/>
        <w:rPr>
          <w:rFonts w:ascii="Arial" w:hAnsi="Arial" w:cs="Arial"/>
          <w:b/>
          <w:bCs/>
          <w:sz w:val="20"/>
          <w:szCs w:val="20"/>
        </w:rPr>
      </w:pPr>
      <w:r w:rsidRPr="1505E566">
        <w:rPr>
          <w:rFonts w:ascii="Arial" w:hAnsi="Arial" w:cs="Arial"/>
          <w:b/>
          <w:bCs/>
          <w:sz w:val="20"/>
          <w:szCs w:val="20"/>
        </w:rPr>
        <w:t xml:space="preserve">Safety Education </w:t>
      </w:r>
    </w:p>
    <w:p w14:paraId="7F535836" w14:textId="77777777" w:rsidR="004F40E9" w:rsidRPr="002A6794" w:rsidRDefault="1505E566" w:rsidP="1505E566">
      <w:pPr>
        <w:autoSpaceDE w:val="0"/>
        <w:autoSpaceDN w:val="0"/>
        <w:adjustRightInd w:val="0"/>
        <w:rPr>
          <w:rFonts w:ascii="Arial" w:hAnsi="Arial" w:cs="Arial"/>
          <w:sz w:val="20"/>
          <w:szCs w:val="20"/>
          <w:lang w:val="en"/>
        </w:rPr>
      </w:pPr>
      <w:r w:rsidRPr="1505E566">
        <w:rPr>
          <w:rFonts w:ascii="Arial" w:hAnsi="Arial" w:cs="Arial"/>
          <w:sz w:val="20"/>
          <w:szCs w:val="20"/>
          <w:lang w:val="en"/>
        </w:rPr>
        <w:t>At the beginning of the fall and spring semesters, security policies and procedures are reviewed with all resident students though meetings in housing units. The security department sponsors periodic security and safety programs for the campus. All members of the William Penn community may attend these events. Members of the community are encouraged to contact the security office with any questions or concerns they might have about security and safety at William Penn.</w:t>
      </w:r>
    </w:p>
    <w:p w14:paraId="2FD01339" w14:textId="77777777" w:rsidR="004F40E9" w:rsidRPr="002A6794" w:rsidRDefault="004F40E9" w:rsidP="002A6794">
      <w:pPr>
        <w:autoSpaceDE w:val="0"/>
        <w:autoSpaceDN w:val="0"/>
        <w:adjustRightInd w:val="0"/>
        <w:rPr>
          <w:rFonts w:ascii="Arial" w:hAnsi="Arial" w:cs="Arial"/>
          <w:sz w:val="20"/>
          <w:szCs w:val="20"/>
        </w:rPr>
      </w:pPr>
    </w:p>
    <w:p w14:paraId="64057002" w14:textId="77777777" w:rsidR="004F40E9" w:rsidRDefault="1505E566" w:rsidP="1505E566">
      <w:pPr>
        <w:autoSpaceDE w:val="0"/>
        <w:autoSpaceDN w:val="0"/>
        <w:adjustRightInd w:val="0"/>
        <w:rPr>
          <w:rFonts w:ascii="Arial" w:hAnsi="Arial" w:cs="Arial"/>
          <w:sz w:val="20"/>
          <w:szCs w:val="20"/>
        </w:rPr>
      </w:pPr>
      <w:r w:rsidRPr="1505E566">
        <w:rPr>
          <w:rFonts w:ascii="Arial" w:hAnsi="Arial" w:cs="Arial"/>
          <w:sz w:val="20"/>
          <w:szCs w:val="20"/>
        </w:rPr>
        <w:t>The student handbook issued at the beginning of the academic year includes security policies, rules and regulations, and encourages all university members to be responsible for their own and other’s safety. The annual security report is made available to all campus personnel and discloses policies, procedures and crime statistics. An additional publication is provided to all resident students regarding residence hall safety.</w:t>
      </w:r>
    </w:p>
    <w:p w14:paraId="541C8272" w14:textId="77777777" w:rsidR="00A27ED4" w:rsidRDefault="00A27ED4" w:rsidP="002A6794">
      <w:pPr>
        <w:autoSpaceDE w:val="0"/>
        <w:autoSpaceDN w:val="0"/>
        <w:adjustRightInd w:val="0"/>
        <w:rPr>
          <w:rFonts w:ascii="Arial" w:hAnsi="Arial" w:cs="Arial"/>
          <w:sz w:val="20"/>
          <w:szCs w:val="20"/>
        </w:rPr>
      </w:pPr>
    </w:p>
    <w:p w14:paraId="7460039F" w14:textId="77777777" w:rsidR="00A27ED4" w:rsidRPr="006125E2" w:rsidRDefault="1505E566" w:rsidP="1505E566">
      <w:pPr>
        <w:rPr>
          <w:rFonts w:ascii="Arial" w:hAnsi="Arial" w:cs="Arial"/>
          <w:sz w:val="20"/>
          <w:szCs w:val="20"/>
        </w:rPr>
      </w:pPr>
      <w:r w:rsidRPr="1505E566">
        <w:rPr>
          <w:rFonts w:ascii="Arial" w:hAnsi="Arial" w:cs="Arial"/>
          <w:b/>
          <w:bCs/>
          <w:sz w:val="20"/>
          <w:szCs w:val="20"/>
        </w:rPr>
        <w:t>Missing Person Notification</w:t>
      </w:r>
    </w:p>
    <w:p w14:paraId="115BC138" w14:textId="77777777" w:rsidR="00A27ED4" w:rsidRPr="006125E2" w:rsidRDefault="1505E566" w:rsidP="1505E566">
      <w:pPr>
        <w:rPr>
          <w:rFonts w:ascii="Arial" w:hAnsi="Arial" w:cs="Arial"/>
          <w:sz w:val="20"/>
          <w:szCs w:val="20"/>
        </w:rPr>
      </w:pPr>
      <w:r w:rsidRPr="1505E566">
        <w:rPr>
          <w:rFonts w:ascii="Arial" w:hAnsi="Arial" w:cs="Arial"/>
          <w:sz w:val="20"/>
          <w:szCs w:val="20"/>
        </w:rPr>
        <w:t>Every resident student is given the option to provide confidential contact information for a person to be notified in the event the student is officially reported as missing.</w:t>
      </w:r>
    </w:p>
    <w:p w14:paraId="683B4164" w14:textId="77777777" w:rsidR="00A27ED4" w:rsidRDefault="00A27ED4" w:rsidP="00A27ED4">
      <w:pPr>
        <w:autoSpaceDE w:val="0"/>
        <w:autoSpaceDN w:val="0"/>
        <w:adjustRightInd w:val="0"/>
        <w:rPr>
          <w:rFonts w:ascii="Arial" w:hAnsi="Arial" w:cs="Arial"/>
          <w:sz w:val="20"/>
          <w:szCs w:val="20"/>
        </w:rPr>
      </w:pPr>
    </w:p>
    <w:p w14:paraId="7F1E7687" w14:textId="77777777" w:rsidR="00A27ED4" w:rsidRPr="00F65A92" w:rsidRDefault="1505E566" w:rsidP="1505E566">
      <w:pPr>
        <w:autoSpaceDE w:val="0"/>
        <w:autoSpaceDN w:val="0"/>
        <w:adjustRightInd w:val="0"/>
        <w:rPr>
          <w:rFonts w:ascii="Arial" w:hAnsi="Arial" w:cs="Arial"/>
          <w:sz w:val="20"/>
          <w:szCs w:val="20"/>
        </w:rPr>
      </w:pPr>
      <w:r w:rsidRPr="1505E566">
        <w:rPr>
          <w:rFonts w:ascii="Arial" w:hAnsi="Arial" w:cs="Arial"/>
          <w:sz w:val="20"/>
          <w:szCs w:val="20"/>
        </w:rPr>
        <w:t>Any member of the university community can and should report a resident student who is believed to be missing for more than 24 hours. Notification should be made to the following person(s):</w:t>
      </w:r>
    </w:p>
    <w:p w14:paraId="1820BA37" w14:textId="77777777" w:rsidR="00A27ED4" w:rsidRPr="00F65A92" w:rsidRDefault="00A27ED4" w:rsidP="1505E566">
      <w:pPr>
        <w:autoSpaceDE w:val="0"/>
        <w:autoSpaceDN w:val="0"/>
        <w:adjustRightInd w:val="0"/>
        <w:rPr>
          <w:rFonts w:ascii="Arial" w:hAnsi="Arial" w:cs="Arial"/>
          <w:sz w:val="20"/>
          <w:szCs w:val="20"/>
        </w:rPr>
      </w:pPr>
      <w:r w:rsidRPr="00F65A92">
        <w:rPr>
          <w:rFonts w:ascii="Arial" w:hAnsi="Arial" w:cs="Arial"/>
          <w:sz w:val="20"/>
          <w:szCs w:val="20"/>
        </w:rPr>
        <w:tab/>
        <w:t xml:space="preserve">Director of the </w:t>
      </w:r>
      <w:r>
        <w:rPr>
          <w:rFonts w:ascii="Arial" w:hAnsi="Arial" w:cs="Arial"/>
          <w:sz w:val="20"/>
          <w:szCs w:val="20"/>
        </w:rPr>
        <w:t xml:space="preserve">resident hall of the </w:t>
      </w:r>
      <w:r w:rsidRPr="00F65A92">
        <w:rPr>
          <w:rFonts w:ascii="Arial" w:hAnsi="Arial" w:cs="Arial"/>
          <w:sz w:val="20"/>
          <w:szCs w:val="20"/>
        </w:rPr>
        <w:t>missing student</w:t>
      </w:r>
    </w:p>
    <w:p w14:paraId="0ABED0E7" w14:textId="77777777" w:rsidR="00A27ED4" w:rsidRPr="00F65A92" w:rsidRDefault="1505E566" w:rsidP="1505E566">
      <w:pPr>
        <w:ind w:firstLine="720"/>
        <w:rPr>
          <w:rFonts w:ascii="Arial" w:hAnsi="Arial" w:cs="Arial"/>
          <w:sz w:val="20"/>
          <w:szCs w:val="20"/>
        </w:rPr>
      </w:pPr>
      <w:r w:rsidRPr="1505E566">
        <w:rPr>
          <w:rFonts w:ascii="Arial" w:hAnsi="Arial" w:cs="Arial"/>
          <w:sz w:val="20"/>
          <w:szCs w:val="20"/>
        </w:rPr>
        <w:t>Director of Housing</w:t>
      </w:r>
    </w:p>
    <w:p w14:paraId="748F67D6" w14:textId="77777777" w:rsidR="00A27ED4" w:rsidRPr="00F65A92" w:rsidRDefault="1505E566" w:rsidP="1505E566">
      <w:pPr>
        <w:ind w:firstLine="720"/>
        <w:rPr>
          <w:rFonts w:ascii="Arial" w:hAnsi="Arial" w:cs="Arial"/>
          <w:sz w:val="20"/>
          <w:szCs w:val="20"/>
        </w:rPr>
      </w:pPr>
      <w:r w:rsidRPr="1505E566">
        <w:rPr>
          <w:rFonts w:ascii="Arial" w:hAnsi="Arial" w:cs="Arial"/>
          <w:sz w:val="20"/>
          <w:szCs w:val="20"/>
        </w:rPr>
        <w:t>Director of Security or any other security staff person</w:t>
      </w:r>
    </w:p>
    <w:p w14:paraId="1AE83538" w14:textId="77777777" w:rsidR="00A27ED4" w:rsidRPr="00F65A92" w:rsidRDefault="1505E566" w:rsidP="1505E566">
      <w:pPr>
        <w:ind w:firstLine="720"/>
        <w:rPr>
          <w:rFonts w:ascii="Arial" w:hAnsi="Arial" w:cs="Arial"/>
          <w:sz w:val="20"/>
          <w:szCs w:val="20"/>
          <w:lang w:val="en"/>
        </w:rPr>
      </w:pPr>
      <w:r w:rsidRPr="1505E566">
        <w:rPr>
          <w:rFonts w:ascii="Arial" w:hAnsi="Arial" w:cs="Arial"/>
          <w:sz w:val="20"/>
          <w:szCs w:val="20"/>
        </w:rPr>
        <w:t>Vice President for Student Affairs</w:t>
      </w:r>
    </w:p>
    <w:p w14:paraId="452791B7" w14:textId="77777777" w:rsidR="00A27ED4" w:rsidRPr="00F65A92" w:rsidRDefault="00A27ED4" w:rsidP="00A27ED4">
      <w:pPr>
        <w:rPr>
          <w:rFonts w:ascii="Arial" w:hAnsi="Arial" w:cs="Arial"/>
          <w:sz w:val="20"/>
          <w:szCs w:val="20"/>
        </w:rPr>
      </w:pPr>
    </w:p>
    <w:p w14:paraId="22F67E8A" w14:textId="77777777" w:rsidR="00A27ED4" w:rsidRDefault="1505E566" w:rsidP="1505E566">
      <w:pPr>
        <w:rPr>
          <w:rFonts w:ascii="Arial" w:hAnsi="Arial" w:cs="Arial"/>
          <w:sz w:val="20"/>
          <w:szCs w:val="20"/>
        </w:rPr>
      </w:pPr>
      <w:r w:rsidRPr="1505E566">
        <w:rPr>
          <w:rFonts w:ascii="Arial" w:hAnsi="Arial" w:cs="Arial"/>
          <w:sz w:val="20"/>
          <w:szCs w:val="20"/>
        </w:rPr>
        <w:t>If campus security officials verify that a student for whom a missing person report has been filed is missing for more than 24 hours, then within the next 24 hours the institution will notify the individual indentified by the student to be contacted in this circumstance. If the missing student is less than 18 years of age, a parent or guardian will be notified; and in cases where the student is over 18 and has not identified a person to be contacted, the Oskaloosa Police Department will be notified. If circumstances warrant a more rapid response, these procedures may be implemented in less than 24 hours.</w:t>
      </w:r>
    </w:p>
    <w:p w14:paraId="3B8DC5BB" w14:textId="77777777" w:rsidR="00A27ED4" w:rsidRDefault="00A27ED4" w:rsidP="002A6794">
      <w:pPr>
        <w:autoSpaceDE w:val="0"/>
        <w:autoSpaceDN w:val="0"/>
        <w:adjustRightInd w:val="0"/>
        <w:rPr>
          <w:rFonts w:ascii="Arial" w:hAnsi="Arial" w:cs="Arial"/>
          <w:sz w:val="20"/>
          <w:szCs w:val="20"/>
        </w:rPr>
      </w:pPr>
    </w:p>
    <w:p w14:paraId="7890871C" w14:textId="77777777" w:rsidR="004F40E9" w:rsidRPr="002A6794" w:rsidRDefault="1505E566" w:rsidP="1505E566">
      <w:pPr>
        <w:pStyle w:val="BodyText"/>
        <w:widowControl w:val="0"/>
        <w:spacing w:after="0"/>
        <w:rPr>
          <w:rFonts w:ascii="Arial" w:hAnsi="Arial" w:cs="Arial"/>
          <w:b/>
          <w:bCs/>
          <w:sz w:val="20"/>
          <w:szCs w:val="20"/>
          <w:lang w:val="en"/>
        </w:rPr>
      </w:pPr>
      <w:r w:rsidRPr="1505E566">
        <w:rPr>
          <w:rFonts w:ascii="Arial" w:hAnsi="Arial" w:cs="Arial"/>
          <w:b/>
          <w:bCs/>
          <w:sz w:val="20"/>
          <w:szCs w:val="20"/>
          <w:lang w:val="en"/>
        </w:rPr>
        <w:t>Alcohol and Drug Policies</w:t>
      </w:r>
    </w:p>
    <w:p w14:paraId="056B82D8" w14:textId="77777777" w:rsidR="004F40E9" w:rsidRPr="002A6794" w:rsidRDefault="1505E566" w:rsidP="1505E566">
      <w:pPr>
        <w:pStyle w:val="BodyText"/>
        <w:widowControl w:val="0"/>
        <w:spacing w:after="0"/>
        <w:rPr>
          <w:rFonts w:ascii="Arial" w:hAnsi="Arial" w:cs="Arial"/>
          <w:b/>
          <w:bCs/>
          <w:sz w:val="20"/>
          <w:szCs w:val="20"/>
          <w:lang w:val="en"/>
        </w:rPr>
      </w:pPr>
      <w:r w:rsidRPr="1505E566">
        <w:rPr>
          <w:rFonts w:ascii="Arial" w:hAnsi="Arial" w:cs="Arial"/>
          <w:sz w:val="20"/>
          <w:szCs w:val="20"/>
          <w:lang w:val="en"/>
        </w:rPr>
        <w:t>William Penn University recognizes that alcohol and drug use can create health, safety, social, and legal problems. The university is committed to maintaining a safe and healthy work and educational environment, free from the use of alcohol and illegal drugs. William Penn University, in compliance with the Drug Free School and Community Act of 1989, has established the following policies.</w:t>
      </w:r>
    </w:p>
    <w:p w14:paraId="14952FFC" w14:textId="77777777" w:rsidR="004F40E9" w:rsidRPr="002A6794" w:rsidRDefault="004F40E9" w:rsidP="002A6794">
      <w:pPr>
        <w:pStyle w:val="BodyText"/>
        <w:widowControl w:val="0"/>
        <w:spacing w:after="0"/>
        <w:rPr>
          <w:rFonts w:ascii="Arial" w:hAnsi="Arial" w:cs="Arial"/>
          <w:i/>
          <w:iCs/>
          <w:sz w:val="20"/>
          <w:szCs w:val="20"/>
          <w:lang w:val="en"/>
        </w:rPr>
      </w:pPr>
      <w:r w:rsidRPr="002A6794">
        <w:rPr>
          <w:rFonts w:ascii="Arial" w:hAnsi="Arial" w:cs="Arial"/>
          <w:i/>
          <w:iCs/>
          <w:sz w:val="20"/>
          <w:szCs w:val="20"/>
          <w:lang w:val="en"/>
        </w:rPr>
        <w:t xml:space="preserve">    </w:t>
      </w:r>
    </w:p>
    <w:p w14:paraId="264D5726" w14:textId="77777777" w:rsidR="004F40E9" w:rsidRPr="002A6794" w:rsidRDefault="1505E566" w:rsidP="1505E566">
      <w:pPr>
        <w:pStyle w:val="BodyText"/>
        <w:widowControl w:val="0"/>
        <w:spacing w:after="0"/>
        <w:rPr>
          <w:rFonts w:ascii="Arial" w:hAnsi="Arial" w:cs="Arial"/>
          <w:i/>
          <w:iCs/>
          <w:sz w:val="20"/>
          <w:szCs w:val="20"/>
          <w:lang w:val="en"/>
        </w:rPr>
      </w:pPr>
      <w:r w:rsidRPr="1505E566">
        <w:rPr>
          <w:rFonts w:ascii="Arial" w:hAnsi="Arial" w:cs="Arial"/>
          <w:i/>
          <w:iCs/>
          <w:sz w:val="20"/>
          <w:szCs w:val="20"/>
          <w:lang w:val="en"/>
        </w:rPr>
        <w:t xml:space="preserve">  Standards of Conduct</w:t>
      </w:r>
    </w:p>
    <w:p w14:paraId="20900069" w14:textId="77777777" w:rsidR="004F40E9" w:rsidRPr="002A6794" w:rsidRDefault="1505E566" w:rsidP="1505E566">
      <w:pPr>
        <w:pStyle w:val="BodyText"/>
        <w:widowControl w:val="0"/>
        <w:spacing w:after="0"/>
        <w:rPr>
          <w:rFonts w:ascii="Arial" w:hAnsi="Arial" w:cs="Arial"/>
          <w:sz w:val="20"/>
          <w:szCs w:val="20"/>
          <w:lang w:val="en"/>
        </w:rPr>
      </w:pPr>
      <w:r w:rsidRPr="1505E566">
        <w:rPr>
          <w:rFonts w:ascii="Arial" w:hAnsi="Arial" w:cs="Arial"/>
          <w:sz w:val="20"/>
          <w:szCs w:val="20"/>
          <w:lang w:val="en"/>
        </w:rPr>
        <w:t xml:space="preserve">The university prohibits the unlawful possession, manufacturing, use, sale, or distribution of alcohol (including non-alcoholic beers, since they contain small amounts of alcohol) and illicit drugs by students and employees on William Penn University property or as part of the university activities or sponsored </w:t>
      </w:r>
      <w:r w:rsidRPr="1505E566">
        <w:rPr>
          <w:rFonts w:ascii="Arial" w:hAnsi="Arial" w:cs="Arial"/>
          <w:sz w:val="20"/>
          <w:szCs w:val="20"/>
          <w:lang w:val="en"/>
        </w:rPr>
        <w:lastRenderedPageBreak/>
        <w:t>events.</w:t>
      </w:r>
    </w:p>
    <w:p w14:paraId="67AD2E6F" w14:textId="77777777" w:rsidR="004F40E9" w:rsidRPr="002A6794" w:rsidRDefault="004F40E9" w:rsidP="002A6794">
      <w:pPr>
        <w:pStyle w:val="BodyText"/>
        <w:widowControl w:val="0"/>
        <w:spacing w:after="0"/>
        <w:rPr>
          <w:rFonts w:ascii="Arial" w:hAnsi="Arial" w:cs="Arial"/>
          <w:bCs/>
          <w:sz w:val="20"/>
          <w:szCs w:val="20"/>
          <w:lang w:val="en"/>
        </w:rPr>
      </w:pPr>
    </w:p>
    <w:p w14:paraId="600C907C" w14:textId="77777777" w:rsidR="004F40E9" w:rsidRPr="002A6794" w:rsidRDefault="1505E566" w:rsidP="1505E566">
      <w:pPr>
        <w:pStyle w:val="BodyText"/>
        <w:widowControl w:val="0"/>
        <w:spacing w:after="0"/>
        <w:rPr>
          <w:rFonts w:ascii="Arial" w:hAnsi="Arial" w:cs="Arial"/>
          <w:sz w:val="20"/>
          <w:szCs w:val="20"/>
          <w:lang w:val="en"/>
        </w:rPr>
      </w:pPr>
      <w:r w:rsidRPr="1505E566">
        <w:rPr>
          <w:rFonts w:ascii="Arial" w:hAnsi="Arial" w:cs="Arial"/>
          <w:sz w:val="20"/>
          <w:szCs w:val="20"/>
          <w:lang w:val="en"/>
        </w:rPr>
        <w:t xml:space="preserve">Students who violate this policy will be subject to appropriate disciplinary action as issued by the university Judicial Board, which may include, but is not limited to, a reprimand or warning, a minimum fine of $50.00 plus $1.00 per ounce of the alcohol container, disciplinary probation, suspension, dismissal, and referral to the proper law enforcement authorities for prosecution.  </w:t>
      </w:r>
    </w:p>
    <w:p w14:paraId="3AFC47AE" w14:textId="77777777" w:rsidR="00207387" w:rsidRPr="002A6794" w:rsidRDefault="00207387" w:rsidP="002A6794">
      <w:pPr>
        <w:pStyle w:val="BodyText"/>
        <w:widowControl w:val="0"/>
        <w:spacing w:after="0"/>
        <w:rPr>
          <w:rFonts w:ascii="Arial" w:hAnsi="Arial" w:cs="Arial"/>
          <w:bCs/>
          <w:sz w:val="20"/>
          <w:szCs w:val="20"/>
          <w:lang w:val="en"/>
        </w:rPr>
      </w:pPr>
    </w:p>
    <w:p w14:paraId="3B80397E" w14:textId="77777777" w:rsidR="004F40E9" w:rsidRPr="002A6794" w:rsidRDefault="1505E566" w:rsidP="1505E566">
      <w:pPr>
        <w:pStyle w:val="BodyText"/>
        <w:widowControl w:val="0"/>
        <w:spacing w:after="0"/>
        <w:rPr>
          <w:rFonts w:ascii="Arial" w:hAnsi="Arial" w:cs="Arial"/>
          <w:sz w:val="20"/>
          <w:szCs w:val="20"/>
          <w:lang w:val="en"/>
        </w:rPr>
      </w:pPr>
      <w:r w:rsidRPr="1505E566">
        <w:rPr>
          <w:rFonts w:ascii="Arial" w:hAnsi="Arial" w:cs="Arial"/>
          <w:sz w:val="20"/>
          <w:szCs w:val="20"/>
          <w:lang w:val="en"/>
        </w:rPr>
        <w:t>Employees who violate this policy will be subject to appropriate disciplinary action, which may include, but is not limited to, counseling, mandatory participation in an appropriate rehabilitation program, a warning, probation, suspension, discharge and referral to the proper law enforcement authorities for prosecution.</w:t>
      </w:r>
    </w:p>
    <w:p w14:paraId="118B5DB1" w14:textId="77777777" w:rsidR="004F40E9" w:rsidRPr="002A6794" w:rsidRDefault="004F40E9" w:rsidP="002A6794">
      <w:pPr>
        <w:pStyle w:val="BodyText"/>
        <w:widowControl w:val="0"/>
        <w:spacing w:after="0"/>
        <w:rPr>
          <w:rFonts w:ascii="Arial" w:hAnsi="Arial" w:cs="Arial"/>
          <w:bCs/>
          <w:sz w:val="20"/>
          <w:szCs w:val="20"/>
          <w:lang w:val="en"/>
        </w:rPr>
      </w:pPr>
    </w:p>
    <w:p w14:paraId="467C4290" w14:textId="77777777" w:rsidR="004F40E9" w:rsidRPr="002A6794" w:rsidRDefault="1505E566" w:rsidP="1505E566">
      <w:pPr>
        <w:pStyle w:val="BodyText"/>
        <w:widowControl w:val="0"/>
        <w:spacing w:after="0"/>
        <w:rPr>
          <w:rFonts w:ascii="Arial" w:hAnsi="Arial" w:cs="Arial"/>
          <w:sz w:val="20"/>
          <w:szCs w:val="20"/>
          <w:lang w:val="en"/>
        </w:rPr>
      </w:pPr>
      <w:r w:rsidRPr="1505E566">
        <w:rPr>
          <w:rFonts w:ascii="Arial" w:hAnsi="Arial" w:cs="Arial"/>
          <w:sz w:val="20"/>
          <w:szCs w:val="20"/>
          <w:lang w:val="en"/>
        </w:rPr>
        <w:t>Individuals should be aware that even if they are not in possession of alcohol but are in an area, room, or location where alcohol is present, they, along with all persons present, are in violation of the university alcohol policy.</w:t>
      </w:r>
    </w:p>
    <w:p w14:paraId="73FA1C6E" w14:textId="77777777" w:rsidR="004F40E9" w:rsidRPr="002A6794" w:rsidRDefault="004F40E9" w:rsidP="002A6794">
      <w:pPr>
        <w:pStyle w:val="BodyText"/>
        <w:widowControl w:val="0"/>
        <w:spacing w:after="0"/>
        <w:rPr>
          <w:rFonts w:ascii="Arial" w:hAnsi="Arial" w:cs="Arial"/>
          <w:bCs/>
          <w:sz w:val="20"/>
          <w:szCs w:val="20"/>
          <w:lang w:val="en"/>
        </w:rPr>
      </w:pPr>
    </w:p>
    <w:p w14:paraId="054D3080" w14:textId="77777777" w:rsidR="004F40E9" w:rsidRPr="002A6794" w:rsidRDefault="1505E566" w:rsidP="1505E566">
      <w:pPr>
        <w:pStyle w:val="BodyText"/>
        <w:widowControl w:val="0"/>
        <w:spacing w:after="0"/>
        <w:rPr>
          <w:rFonts w:ascii="Arial" w:hAnsi="Arial" w:cs="Arial"/>
          <w:i/>
          <w:iCs/>
          <w:sz w:val="20"/>
          <w:szCs w:val="20"/>
          <w:lang w:val="en"/>
        </w:rPr>
      </w:pPr>
      <w:r w:rsidRPr="1505E566">
        <w:rPr>
          <w:rFonts w:ascii="Arial" w:hAnsi="Arial" w:cs="Arial"/>
          <w:i/>
          <w:iCs/>
          <w:sz w:val="20"/>
          <w:szCs w:val="20"/>
          <w:lang w:val="en"/>
        </w:rPr>
        <w:t xml:space="preserve">  Drug &amp; Alcohol Risk Management Policy for Student Organizations</w:t>
      </w:r>
    </w:p>
    <w:p w14:paraId="637EA1C7" w14:textId="77777777" w:rsidR="004F40E9" w:rsidRPr="002A6794" w:rsidRDefault="1505E566" w:rsidP="1505E566">
      <w:pPr>
        <w:pStyle w:val="BodyText"/>
        <w:widowControl w:val="0"/>
        <w:spacing w:after="0"/>
        <w:rPr>
          <w:rFonts w:ascii="Arial" w:hAnsi="Arial" w:cs="Arial"/>
          <w:sz w:val="20"/>
          <w:szCs w:val="20"/>
          <w:lang w:val="en"/>
        </w:rPr>
      </w:pPr>
      <w:r w:rsidRPr="1505E566">
        <w:rPr>
          <w:rFonts w:ascii="Arial" w:hAnsi="Arial" w:cs="Arial"/>
          <w:sz w:val="20"/>
          <w:szCs w:val="20"/>
          <w:lang w:val="en"/>
        </w:rPr>
        <w:t>Members of a William Penn University student organization shall be instructed by their officers and advisors on this Risk Management Policy.</w:t>
      </w:r>
    </w:p>
    <w:p w14:paraId="2E968608" w14:textId="77777777" w:rsidR="004F40E9" w:rsidRPr="002A6794" w:rsidRDefault="1505E566" w:rsidP="1505E566">
      <w:pPr>
        <w:pStyle w:val="List"/>
        <w:widowControl w:val="0"/>
        <w:numPr>
          <w:ilvl w:val="0"/>
          <w:numId w:val="1"/>
        </w:numPr>
        <w:ind w:left="0" w:firstLine="0"/>
        <w:rPr>
          <w:rFonts w:ascii="Arial" w:hAnsi="Arial" w:cs="Arial"/>
          <w:lang w:val="en"/>
        </w:rPr>
      </w:pPr>
      <w:r w:rsidRPr="1505E566">
        <w:rPr>
          <w:rFonts w:ascii="Arial" w:hAnsi="Arial" w:cs="Arial"/>
          <w:lang w:val="en"/>
        </w:rPr>
        <w:t xml:space="preserve">The possession, use, and/or consumption of alcoholic beverages during an official student organization sponsored event, or in any situation sponsored, or endorsed by a student organization is strictly prohibited. </w:t>
      </w:r>
    </w:p>
    <w:p w14:paraId="7944DED6" w14:textId="77777777" w:rsidR="004F40E9" w:rsidRPr="002A6794" w:rsidRDefault="1505E566" w:rsidP="1505E566">
      <w:pPr>
        <w:pStyle w:val="List"/>
        <w:widowControl w:val="0"/>
        <w:numPr>
          <w:ilvl w:val="0"/>
          <w:numId w:val="1"/>
        </w:numPr>
        <w:ind w:left="0" w:firstLine="0"/>
        <w:rPr>
          <w:rFonts w:ascii="Arial" w:hAnsi="Arial" w:cs="Arial"/>
          <w:lang w:val="en"/>
        </w:rPr>
      </w:pPr>
      <w:r w:rsidRPr="1505E566">
        <w:rPr>
          <w:rFonts w:ascii="Arial" w:hAnsi="Arial" w:cs="Arial"/>
          <w:lang w:val="en"/>
        </w:rPr>
        <w:t>No alcoholic beverages may be purchased through the student organization treasury, nor may the purchase of the same for members or guests be undertaken, or coordinated by any member in the name of, or on the behalf of the organization.</w:t>
      </w:r>
    </w:p>
    <w:p w14:paraId="1E65F0F4" w14:textId="77777777" w:rsidR="004F40E9" w:rsidRPr="002A6794" w:rsidRDefault="1505E566" w:rsidP="1505E566">
      <w:pPr>
        <w:pStyle w:val="List"/>
        <w:widowControl w:val="0"/>
        <w:numPr>
          <w:ilvl w:val="0"/>
          <w:numId w:val="1"/>
        </w:numPr>
        <w:ind w:left="0" w:firstLine="0"/>
        <w:rPr>
          <w:rFonts w:ascii="Arial" w:hAnsi="Arial" w:cs="Arial"/>
          <w:lang w:val="en"/>
        </w:rPr>
      </w:pPr>
      <w:r w:rsidRPr="1505E566">
        <w:rPr>
          <w:rFonts w:ascii="Arial" w:hAnsi="Arial" w:cs="Arial"/>
          <w:lang w:val="en"/>
        </w:rPr>
        <w:t>No student organization members, collectively or individually, shall serve for, serve to, or sell alcoholic beverages to any person under the legal drinking age of 21.</w:t>
      </w:r>
    </w:p>
    <w:p w14:paraId="70A129B3" w14:textId="77777777" w:rsidR="004F40E9" w:rsidRPr="002A6794" w:rsidRDefault="1505E566" w:rsidP="1505E566">
      <w:pPr>
        <w:pStyle w:val="List"/>
        <w:widowControl w:val="0"/>
        <w:numPr>
          <w:ilvl w:val="0"/>
          <w:numId w:val="1"/>
        </w:numPr>
        <w:ind w:left="0" w:firstLine="0"/>
        <w:rPr>
          <w:rFonts w:ascii="Arial" w:hAnsi="Arial" w:cs="Arial"/>
          <w:lang w:val="en"/>
        </w:rPr>
      </w:pPr>
      <w:r w:rsidRPr="1505E566">
        <w:rPr>
          <w:rFonts w:ascii="Arial" w:hAnsi="Arial" w:cs="Arial"/>
          <w:lang w:val="en"/>
        </w:rPr>
        <w:t>The possession, sale, and/or use of illegal drugs or controlled substances at any student gathering are strictly prohibited.</w:t>
      </w:r>
    </w:p>
    <w:p w14:paraId="03649828" w14:textId="77777777" w:rsidR="004F40E9" w:rsidRPr="002A6794" w:rsidRDefault="1505E566" w:rsidP="1505E566">
      <w:pPr>
        <w:pStyle w:val="List"/>
        <w:widowControl w:val="0"/>
        <w:numPr>
          <w:ilvl w:val="0"/>
          <w:numId w:val="1"/>
        </w:numPr>
        <w:ind w:left="0" w:firstLine="0"/>
        <w:rPr>
          <w:rFonts w:ascii="Arial" w:hAnsi="Arial" w:cs="Arial"/>
          <w:lang w:val="en"/>
        </w:rPr>
      </w:pPr>
      <w:r w:rsidRPr="1505E566">
        <w:rPr>
          <w:rFonts w:ascii="Arial" w:hAnsi="Arial" w:cs="Arial"/>
          <w:lang w:val="en"/>
        </w:rPr>
        <w:t>No student organization may cosponsor or co-finance an event with an alcohol distributor, charitable organization, or where alcohol is sold or provided to those present.</w:t>
      </w:r>
    </w:p>
    <w:p w14:paraId="3F2EAB39" w14:textId="77777777" w:rsidR="004F40E9" w:rsidRPr="002A6794" w:rsidRDefault="1505E566" w:rsidP="1505E566">
      <w:pPr>
        <w:pStyle w:val="List"/>
        <w:widowControl w:val="0"/>
        <w:numPr>
          <w:ilvl w:val="0"/>
          <w:numId w:val="1"/>
        </w:numPr>
        <w:ind w:left="0" w:firstLine="0"/>
        <w:rPr>
          <w:rFonts w:ascii="Arial" w:hAnsi="Arial" w:cs="Arial"/>
          <w:lang w:val="en"/>
        </w:rPr>
      </w:pPr>
      <w:r w:rsidRPr="1505E566">
        <w:rPr>
          <w:rFonts w:ascii="Arial" w:hAnsi="Arial" w:cs="Arial"/>
          <w:lang w:val="en"/>
        </w:rPr>
        <w:t>No William Penn University student shall participate, permit, tolerate, and/or encourage “drinking games.”</w:t>
      </w:r>
    </w:p>
    <w:p w14:paraId="0C0639E7" w14:textId="77777777" w:rsidR="004F40E9" w:rsidRPr="002A6794" w:rsidRDefault="1505E566" w:rsidP="1505E566">
      <w:pPr>
        <w:pStyle w:val="List"/>
        <w:widowControl w:val="0"/>
        <w:numPr>
          <w:ilvl w:val="0"/>
          <w:numId w:val="1"/>
        </w:numPr>
        <w:ind w:left="0" w:firstLine="0"/>
        <w:rPr>
          <w:rFonts w:ascii="Arial" w:hAnsi="Arial" w:cs="Arial"/>
          <w:lang w:val="en"/>
        </w:rPr>
      </w:pPr>
      <w:r w:rsidRPr="1505E566">
        <w:rPr>
          <w:rFonts w:ascii="Arial" w:hAnsi="Arial" w:cs="Arial"/>
          <w:lang w:val="en"/>
        </w:rPr>
        <w:t>Alcohol may not be served at recruitment activities associated with any student organization.</w:t>
      </w:r>
    </w:p>
    <w:p w14:paraId="6C6C8581" w14:textId="77777777" w:rsidR="004F40E9" w:rsidRPr="002A6794" w:rsidRDefault="1505E566" w:rsidP="1505E566">
      <w:pPr>
        <w:pStyle w:val="List"/>
        <w:widowControl w:val="0"/>
        <w:numPr>
          <w:ilvl w:val="0"/>
          <w:numId w:val="1"/>
        </w:numPr>
        <w:ind w:left="0" w:firstLine="0"/>
        <w:rPr>
          <w:rFonts w:ascii="Arial" w:hAnsi="Arial" w:cs="Arial"/>
          <w:lang w:val="en"/>
        </w:rPr>
      </w:pPr>
      <w:r w:rsidRPr="1505E566">
        <w:rPr>
          <w:rFonts w:ascii="Arial" w:hAnsi="Arial" w:cs="Arial"/>
          <w:lang w:val="en"/>
        </w:rPr>
        <w:t xml:space="preserve">No alcohol may be present at any new member/ novice/pledge program or activity of the student organization. </w:t>
      </w:r>
    </w:p>
    <w:p w14:paraId="7622155D" w14:textId="77777777" w:rsidR="004F40E9" w:rsidRPr="002A6794" w:rsidRDefault="004F40E9" w:rsidP="002A6794">
      <w:pPr>
        <w:autoSpaceDE w:val="0"/>
        <w:autoSpaceDN w:val="0"/>
        <w:adjustRightInd w:val="0"/>
        <w:rPr>
          <w:rFonts w:ascii="Arial" w:hAnsi="Arial" w:cs="Arial"/>
          <w:sz w:val="20"/>
          <w:szCs w:val="20"/>
        </w:rPr>
      </w:pPr>
    </w:p>
    <w:p w14:paraId="7DC0F238" w14:textId="77777777" w:rsidR="004F40E9" w:rsidRPr="002A6794" w:rsidRDefault="1505E566" w:rsidP="1505E566">
      <w:pPr>
        <w:autoSpaceDE w:val="0"/>
        <w:autoSpaceDN w:val="0"/>
        <w:adjustRightInd w:val="0"/>
        <w:rPr>
          <w:rFonts w:ascii="Arial" w:hAnsi="Arial" w:cs="Arial"/>
          <w:b/>
          <w:bCs/>
          <w:sz w:val="20"/>
          <w:szCs w:val="20"/>
        </w:rPr>
      </w:pPr>
      <w:r w:rsidRPr="1505E566">
        <w:rPr>
          <w:rFonts w:ascii="Arial" w:hAnsi="Arial" w:cs="Arial"/>
          <w:b/>
          <w:bCs/>
          <w:sz w:val="20"/>
          <w:szCs w:val="20"/>
        </w:rPr>
        <w:t>Alcohol and Drug Abuse Education</w:t>
      </w:r>
    </w:p>
    <w:p w14:paraId="4BBCD6A7" w14:textId="77777777" w:rsidR="004F40E9" w:rsidRPr="002A6794" w:rsidRDefault="1505E566" w:rsidP="1505E566">
      <w:pPr>
        <w:rPr>
          <w:rFonts w:ascii="Arial" w:hAnsi="Arial" w:cs="Arial"/>
          <w:sz w:val="20"/>
          <w:szCs w:val="20"/>
        </w:rPr>
      </w:pPr>
      <w:r w:rsidRPr="1505E566">
        <w:rPr>
          <w:rFonts w:ascii="Arial" w:hAnsi="Arial" w:cs="Arial"/>
          <w:sz w:val="20"/>
          <w:szCs w:val="20"/>
        </w:rPr>
        <w:t xml:space="preserve">An Alcohol Awareness Education Committee, in cooperation with the Campus Counseling Office, provides alcohol awareness activities throughout the academic year. During the month of October, an “Alcohol Awareness Week” is presented to students and the campus community, offering various programs dealing with the results of poor judgment involved with alcohol abuse – particularly binge drinking and driving under the influence. Student behaviors are monitored during various academic/recreational activities for abusive behaviors. </w:t>
      </w:r>
    </w:p>
    <w:p w14:paraId="348BFA1F" w14:textId="77777777" w:rsidR="004F40E9" w:rsidRPr="002A6794" w:rsidRDefault="004F40E9" w:rsidP="002A6794">
      <w:pPr>
        <w:rPr>
          <w:rFonts w:ascii="Arial" w:hAnsi="Arial" w:cs="Arial"/>
          <w:sz w:val="20"/>
          <w:szCs w:val="20"/>
        </w:rPr>
      </w:pPr>
    </w:p>
    <w:p w14:paraId="2E314E84" w14:textId="77777777" w:rsidR="004F40E9" w:rsidRPr="002A6794" w:rsidRDefault="1505E566" w:rsidP="1505E566">
      <w:pPr>
        <w:rPr>
          <w:rFonts w:ascii="Arial" w:hAnsi="Arial" w:cs="Arial"/>
          <w:sz w:val="20"/>
          <w:szCs w:val="20"/>
        </w:rPr>
      </w:pPr>
      <w:r w:rsidRPr="1505E566">
        <w:rPr>
          <w:rFonts w:ascii="Arial" w:hAnsi="Arial" w:cs="Arial"/>
          <w:sz w:val="20"/>
          <w:szCs w:val="20"/>
        </w:rPr>
        <w:t>William Penn University uses a variety of training techniques to keep Resident Assistants (RAs) aware of the responsibilities students have to act as adults in their residence facilities. RAs attend weekly meetings conducted on campus that build leadership skills that are passed on to all our residents. Training in the fall for the academic year is two to three days of intensified training in leadership, identification of substance abuse, safety considerations, legal issues, people skills, and other issues affecting residential living.</w:t>
      </w:r>
    </w:p>
    <w:p w14:paraId="578E1BAF" w14:textId="77777777" w:rsidR="004F40E9" w:rsidRPr="002A6794" w:rsidRDefault="004F40E9" w:rsidP="002A6794">
      <w:pPr>
        <w:autoSpaceDE w:val="0"/>
        <w:autoSpaceDN w:val="0"/>
        <w:adjustRightInd w:val="0"/>
        <w:rPr>
          <w:rFonts w:ascii="Arial" w:hAnsi="Arial" w:cs="Arial"/>
          <w:sz w:val="20"/>
          <w:szCs w:val="20"/>
        </w:rPr>
      </w:pPr>
    </w:p>
    <w:p w14:paraId="4752968A" w14:textId="77777777" w:rsidR="004F40E9" w:rsidRPr="002A6794" w:rsidRDefault="1505E566" w:rsidP="1505E566">
      <w:pPr>
        <w:autoSpaceDE w:val="0"/>
        <w:autoSpaceDN w:val="0"/>
        <w:adjustRightInd w:val="0"/>
        <w:rPr>
          <w:rFonts w:ascii="Arial" w:hAnsi="Arial" w:cs="Arial"/>
          <w:b/>
          <w:bCs/>
          <w:sz w:val="20"/>
          <w:szCs w:val="20"/>
        </w:rPr>
      </w:pPr>
      <w:r w:rsidRPr="1505E566">
        <w:rPr>
          <w:rFonts w:ascii="Arial" w:hAnsi="Arial" w:cs="Arial"/>
          <w:b/>
          <w:bCs/>
          <w:sz w:val="20"/>
          <w:szCs w:val="20"/>
        </w:rPr>
        <w:t xml:space="preserve">Sexual Assault Prevention </w:t>
      </w:r>
    </w:p>
    <w:p w14:paraId="0BB79566" w14:textId="77777777" w:rsidR="004F40E9" w:rsidRPr="002A6794" w:rsidRDefault="1505E566" w:rsidP="1505E566">
      <w:pPr>
        <w:autoSpaceDE w:val="0"/>
        <w:autoSpaceDN w:val="0"/>
        <w:adjustRightInd w:val="0"/>
        <w:rPr>
          <w:rFonts w:ascii="Arial" w:hAnsi="Arial" w:cs="Arial"/>
          <w:sz w:val="20"/>
          <w:szCs w:val="20"/>
        </w:rPr>
      </w:pPr>
      <w:r w:rsidRPr="1505E566">
        <w:rPr>
          <w:rFonts w:ascii="Arial" w:hAnsi="Arial" w:cs="Arial"/>
          <w:sz w:val="20"/>
          <w:szCs w:val="20"/>
        </w:rPr>
        <w:t xml:space="preserve">William Penn conducts a “Sexual Awareness and Responsibility Week” on campus early in the spring. We are joined by our local partners: Crisis Intervention Services, Mahaska Health Partnership, Southern Iowa Economic Development Association (S.I.E.D.A.), and other local service agencies as needed. With these partnerships, we seek to identify those issues of paramount importance to our student body, faculty, and staff in the issues surrounding a sexual abuse event and educating them in the need to identify sexual issues such as acquaintance rape and other forcible and non-forcible sex offenses. Through cooperative agencies, we offer individual and group counseling, mental health assistance to victims and abusers, </w:t>
      </w:r>
      <w:r w:rsidRPr="1505E566">
        <w:rPr>
          <w:rFonts w:ascii="Arial" w:hAnsi="Arial" w:cs="Arial"/>
          <w:sz w:val="20"/>
          <w:szCs w:val="20"/>
        </w:rPr>
        <w:lastRenderedPageBreak/>
        <w:t>investigative reporting of sexual misconduct to local authorities, and enforce the legal requirements as required of prime reporters under state and federal laws. Other educational workshops are offered to the campus community throughout the academic year.</w:t>
      </w:r>
    </w:p>
    <w:p w14:paraId="3642392A" w14:textId="77777777" w:rsidR="004F40E9" w:rsidRPr="002A6794" w:rsidRDefault="004F40E9" w:rsidP="002A6794">
      <w:pPr>
        <w:autoSpaceDE w:val="0"/>
        <w:autoSpaceDN w:val="0"/>
        <w:adjustRightInd w:val="0"/>
        <w:rPr>
          <w:rFonts w:ascii="Arial" w:hAnsi="Arial" w:cs="Arial"/>
          <w:sz w:val="20"/>
          <w:szCs w:val="20"/>
        </w:rPr>
      </w:pPr>
    </w:p>
    <w:p w14:paraId="29C74C74" w14:textId="77777777" w:rsidR="004F40E9" w:rsidRPr="002A6794" w:rsidRDefault="1505E566" w:rsidP="1505E566">
      <w:pPr>
        <w:widowControl w:val="0"/>
        <w:rPr>
          <w:rFonts w:ascii="Arial" w:hAnsi="Arial" w:cs="Arial"/>
          <w:b/>
          <w:bCs/>
          <w:sz w:val="20"/>
          <w:szCs w:val="20"/>
          <w:lang w:val="en"/>
        </w:rPr>
      </w:pPr>
      <w:r w:rsidRPr="1505E566">
        <w:rPr>
          <w:rFonts w:ascii="Arial" w:hAnsi="Arial" w:cs="Arial"/>
          <w:b/>
          <w:bCs/>
          <w:sz w:val="20"/>
          <w:szCs w:val="20"/>
        </w:rPr>
        <w:t>Reporting Sexual Assault</w:t>
      </w:r>
    </w:p>
    <w:p w14:paraId="585001A4" w14:textId="77777777" w:rsidR="003E1C18" w:rsidRDefault="1505E566" w:rsidP="1505E566">
      <w:pPr>
        <w:widowControl w:val="0"/>
        <w:rPr>
          <w:rFonts w:ascii="Arial" w:hAnsi="Arial" w:cs="Arial"/>
          <w:sz w:val="20"/>
          <w:szCs w:val="20"/>
          <w:lang w:val="en"/>
        </w:rPr>
      </w:pPr>
      <w:r w:rsidRPr="1505E566">
        <w:rPr>
          <w:rFonts w:ascii="Arial" w:hAnsi="Arial" w:cs="Arial"/>
          <w:sz w:val="20"/>
          <w:szCs w:val="20"/>
          <w:lang w:val="en"/>
        </w:rPr>
        <w:t xml:space="preserve">No one has the right to force or pressure another to have sex. Sexual assaults, including rape, are serious crimes of violence in which the assailant by threat or physical force involves or attempts to involve the victim in involuntary sexual contact. Any student or employee who believes he or she has been sexually assaulted should immediately report the incident to a staff member in the office of the President or Student Services, or a Residence Life Director. Other university officials who receive a report or who have knowledge of a sexual assault should similarly report the matter to those authorities. </w:t>
      </w:r>
    </w:p>
    <w:p w14:paraId="4E2C3B9C" w14:textId="77777777" w:rsidR="003E1C18" w:rsidRDefault="003E1C18" w:rsidP="002A6794">
      <w:pPr>
        <w:widowControl w:val="0"/>
        <w:rPr>
          <w:rFonts w:ascii="Arial" w:hAnsi="Arial" w:cs="Arial"/>
          <w:sz w:val="20"/>
          <w:szCs w:val="20"/>
          <w:lang w:val="en"/>
        </w:rPr>
      </w:pPr>
    </w:p>
    <w:p w14:paraId="5DAC2F00" w14:textId="77777777" w:rsidR="00BB250B" w:rsidRPr="002A6794" w:rsidRDefault="1505E566" w:rsidP="1505E566">
      <w:pPr>
        <w:widowControl w:val="0"/>
        <w:rPr>
          <w:rFonts w:ascii="Arial" w:hAnsi="Arial" w:cs="Arial"/>
          <w:sz w:val="20"/>
          <w:szCs w:val="20"/>
        </w:rPr>
      </w:pPr>
      <w:r w:rsidRPr="1505E566">
        <w:rPr>
          <w:rFonts w:ascii="Arial" w:hAnsi="Arial" w:cs="Arial"/>
          <w:sz w:val="20"/>
          <w:szCs w:val="20"/>
          <w:lang w:val="en"/>
        </w:rPr>
        <w:t xml:space="preserve">Time is a critical factor </w:t>
      </w:r>
      <w:r w:rsidRPr="1505E566">
        <w:rPr>
          <w:rFonts w:ascii="Arial" w:hAnsi="Arial" w:cs="Arial"/>
          <w:sz w:val="20"/>
          <w:szCs w:val="20"/>
        </w:rPr>
        <w:t>for evidence collection and preservation; therefore, any victim/survivor of sexual assault is advised to seek immediate medical and emotional assistance. A victim/ survivor may call any of the following people or agencies:</w:t>
      </w:r>
    </w:p>
    <w:p w14:paraId="43F2EEAB" w14:textId="77777777" w:rsidR="00BB250B" w:rsidRPr="002A6794" w:rsidRDefault="00BB250B" w:rsidP="002A6794">
      <w:pPr>
        <w:widowControl w:val="0"/>
        <w:rPr>
          <w:rFonts w:ascii="Arial" w:hAnsi="Arial" w:cs="Arial"/>
          <w:sz w:val="20"/>
          <w:szCs w:val="20"/>
        </w:rPr>
      </w:pPr>
    </w:p>
    <w:p w14:paraId="6E87BFB2" w14:textId="77777777" w:rsidR="00A434B3" w:rsidRPr="002A6794" w:rsidRDefault="1505E566" w:rsidP="1505E566">
      <w:pPr>
        <w:widowControl w:val="0"/>
        <w:numPr>
          <w:ilvl w:val="0"/>
          <w:numId w:val="4"/>
        </w:numPr>
        <w:ind w:left="0" w:firstLine="0"/>
        <w:rPr>
          <w:rFonts w:ascii="Arial" w:hAnsi="Arial" w:cs="Arial"/>
          <w:sz w:val="20"/>
          <w:szCs w:val="20"/>
        </w:rPr>
      </w:pPr>
      <w:r w:rsidRPr="1505E566">
        <w:rPr>
          <w:rFonts w:ascii="Arial" w:hAnsi="Arial" w:cs="Arial"/>
          <w:sz w:val="20"/>
          <w:szCs w:val="20"/>
        </w:rPr>
        <w:t xml:space="preserve">Residence hall staff member </w:t>
      </w:r>
    </w:p>
    <w:p w14:paraId="30F7D5C0" w14:textId="77777777" w:rsidR="00A434B3" w:rsidRPr="002A6794" w:rsidRDefault="1505E566" w:rsidP="1505E566">
      <w:pPr>
        <w:pStyle w:val="ListBullet"/>
        <w:numPr>
          <w:ilvl w:val="0"/>
          <w:numId w:val="4"/>
        </w:numPr>
        <w:ind w:left="0" w:firstLine="0"/>
        <w:jc w:val="left"/>
        <w:rPr>
          <w:rFonts w:ascii="Arial" w:hAnsi="Arial" w:cs="Arial"/>
        </w:rPr>
      </w:pPr>
      <w:r w:rsidRPr="1505E566">
        <w:rPr>
          <w:rFonts w:ascii="Arial" w:hAnsi="Arial" w:cs="Arial"/>
        </w:rPr>
        <w:t>Campus security officer: 641-673-1170 or extension 1170 from campus phone</w:t>
      </w:r>
    </w:p>
    <w:p w14:paraId="4B660149" w14:textId="77777777" w:rsidR="00A434B3" w:rsidRPr="002A6794" w:rsidRDefault="1505E566" w:rsidP="1505E566">
      <w:pPr>
        <w:pStyle w:val="ListBullet"/>
        <w:numPr>
          <w:ilvl w:val="0"/>
          <w:numId w:val="4"/>
        </w:numPr>
        <w:ind w:left="0" w:firstLine="0"/>
        <w:jc w:val="left"/>
        <w:rPr>
          <w:rFonts w:ascii="Arial" w:hAnsi="Arial" w:cs="Arial"/>
        </w:rPr>
      </w:pPr>
      <w:r w:rsidRPr="1505E566">
        <w:rPr>
          <w:rFonts w:ascii="Arial" w:hAnsi="Arial" w:cs="Arial"/>
        </w:rPr>
        <w:t>24 hour crisis line: 641-673-5499</w:t>
      </w:r>
    </w:p>
    <w:p w14:paraId="50F73016" w14:textId="77777777" w:rsidR="00A434B3" w:rsidRPr="002A6794" w:rsidRDefault="1505E566" w:rsidP="1505E566">
      <w:pPr>
        <w:pStyle w:val="ListBullet"/>
        <w:numPr>
          <w:ilvl w:val="0"/>
          <w:numId w:val="4"/>
        </w:numPr>
        <w:ind w:left="0" w:firstLine="0"/>
        <w:jc w:val="left"/>
        <w:rPr>
          <w:rFonts w:ascii="Arial" w:hAnsi="Arial" w:cs="Arial"/>
        </w:rPr>
      </w:pPr>
      <w:r w:rsidRPr="1505E566">
        <w:rPr>
          <w:rFonts w:ascii="Arial" w:hAnsi="Arial" w:cs="Arial"/>
        </w:rPr>
        <w:t>Mahaska County Hospital: 641-672-3100</w:t>
      </w:r>
    </w:p>
    <w:p w14:paraId="1F46C7BA" w14:textId="77777777" w:rsidR="00A434B3" w:rsidRPr="002A6794" w:rsidRDefault="1505E566" w:rsidP="1505E566">
      <w:pPr>
        <w:pStyle w:val="ListBullet"/>
        <w:numPr>
          <w:ilvl w:val="0"/>
          <w:numId w:val="4"/>
        </w:numPr>
        <w:ind w:left="0" w:firstLine="0"/>
        <w:jc w:val="left"/>
        <w:rPr>
          <w:rFonts w:ascii="Arial" w:hAnsi="Arial" w:cs="Arial"/>
        </w:rPr>
      </w:pPr>
      <w:r w:rsidRPr="1505E566">
        <w:rPr>
          <w:rFonts w:ascii="Arial" w:hAnsi="Arial" w:cs="Arial"/>
        </w:rPr>
        <w:t>Student Services Office: 641-673-1083 or extension 1083 from campus phone</w:t>
      </w:r>
    </w:p>
    <w:p w14:paraId="74D3CB8A" w14:textId="77777777" w:rsidR="00A434B3" w:rsidRPr="002A6794" w:rsidRDefault="1505E566" w:rsidP="1505E566">
      <w:pPr>
        <w:pStyle w:val="ListBullet"/>
        <w:numPr>
          <w:ilvl w:val="0"/>
          <w:numId w:val="4"/>
        </w:numPr>
        <w:ind w:left="0" w:firstLine="0"/>
        <w:jc w:val="left"/>
        <w:rPr>
          <w:rFonts w:ascii="Arial" w:hAnsi="Arial" w:cs="Arial"/>
        </w:rPr>
      </w:pPr>
      <w:r w:rsidRPr="1505E566">
        <w:rPr>
          <w:rFonts w:ascii="Arial" w:hAnsi="Arial" w:cs="Arial"/>
        </w:rPr>
        <w:t>Oskaloosa Police Department: 911</w:t>
      </w:r>
    </w:p>
    <w:p w14:paraId="28853684" w14:textId="77777777" w:rsidR="00BB250B" w:rsidRPr="002A6794" w:rsidRDefault="00BB250B" w:rsidP="002A6794">
      <w:pPr>
        <w:pStyle w:val="ListBullet"/>
        <w:jc w:val="left"/>
        <w:rPr>
          <w:rFonts w:ascii="Arial" w:hAnsi="Arial" w:cs="Arial"/>
          <w:szCs w:val="20"/>
        </w:rPr>
      </w:pPr>
    </w:p>
    <w:p w14:paraId="429124C1" w14:textId="77777777" w:rsidR="002A6794" w:rsidRPr="002A6794" w:rsidRDefault="1505E566" w:rsidP="1505E566">
      <w:pPr>
        <w:pStyle w:val="BodyText"/>
        <w:spacing w:after="0"/>
        <w:rPr>
          <w:rFonts w:ascii="Arial" w:hAnsi="Arial" w:cs="Arial"/>
          <w:sz w:val="20"/>
          <w:szCs w:val="20"/>
        </w:rPr>
      </w:pPr>
      <w:r w:rsidRPr="1505E566">
        <w:rPr>
          <w:rFonts w:ascii="Arial" w:hAnsi="Arial" w:cs="Arial"/>
          <w:sz w:val="20"/>
          <w:szCs w:val="20"/>
        </w:rPr>
        <w:t>The university recognizes that any decision to report a sexual assault to the police is the right of the victim. University personnel responding to an incident of sexual assault will inform the victim of the options of criminal prosecution, medical assistance, and the university judicial process and will also assist the victim with these contacts, if requested. In addition, confidential counseling, support resources, and alternative academic and living arrangements (if available) will be provided if requested.</w:t>
      </w:r>
    </w:p>
    <w:p w14:paraId="2DE3C10F" w14:textId="77777777" w:rsidR="00A434B3" w:rsidRPr="002A6794" w:rsidRDefault="00A434B3" w:rsidP="002A6794">
      <w:pPr>
        <w:pStyle w:val="BodyText"/>
        <w:spacing w:after="0"/>
        <w:rPr>
          <w:rFonts w:ascii="Arial" w:hAnsi="Arial" w:cs="Arial"/>
          <w:sz w:val="20"/>
          <w:szCs w:val="20"/>
        </w:rPr>
      </w:pPr>
      <w:r w:rsidRPr="002A6794">
        <w:rPr>
          <w:rFonts w:ascii="Arial" w:hAnsi="Arial" w:cs="Arial"/>
          <w:sz w:val="20"/>
          <w:szCs w:val="20"/>
        </w:rPr>
        <w:t xml:space="preserve"> </w:t>
      </w:r>
    </w:p>
    <w:p w14:paraId="1D61A4C9" w14:textId="77777777" w:rsidR="00A434B3" w:rsidRPr="002A6794" w:rsidRDefault="1505E566" w:rsidP="1505E566">
      <w:pPr>
        <w:pStyle w:val="BodyText"/>
        <w:spacing w:after="0"/>
        <w:rPr>
          <w:rFonts w:ascii="Arial" w:hAnsi="Arial" w:cs="Arial"/>
          <w:sz w:val="20"/>
          <w:szCs w:val="20"/>
        </w:rPr>
      </w:pPr>
      <w:r w:rsidRPr="1505E566">
        <w:rPr>
          <w:rFonts w:ascii="Arial" w:hAnsi="Arial" w:cs="Arial"/>
          <w:sz w:val="20"/>
          <w:szCs w:val="20"/>
        </w:rPr>
        <w:t>University personnel are obligated to immediately report all suspected or alleged incidents of sexual violence occurring on campus property to one of the contact persons listed under the sexual harassment policy. Licensed counselors and members of campus ministry are regarded as confidential resources and are not obligated to report incidents of sexual violence.</w:t>
      </w:r>
    </w:p>
    <w:p w14:paraId="62EE10E4" w14:textId="77777777" w:rsidR="002A6794" w:rsidRPr="002A6794" w:rsidRDefault="002A6794" w:rsidP="002A6794">
      <w:pPr>
        <w:autoSpaceDE w:val="0"/>
        <w:autoSpaceDN w:val="0"/>
        <w:adjustRightInd w:val="0"/>
        <w:rPr>
          <w:rFonts w:ascii="Arial" w:hAnsi="Arial" w:cs="Arial"/>
          <w:sz w:val="20"/>
          <w:szCs w:val="20"/>
        </w:rPr>
      </w:pPr>
    </w:p>
    <w:p w14:paraId="1B9FD4C0" w14:textId="77777777" w:rsidR="00915769" w:rsidRPr="002A6794" w:rsidRDefault="1505E566" w:rsidP="1505E566">
      <w:pPr>
        <w:autoSpaceDE w:val="0"/>
        <w:autoSpaceDN w:val="0"/>
        <w:adjustRightInd w:val="0"/>
        <w:rPr>
          <w:rFonts w:ascii="Arial" w:hAnsi="Arial" w:cs="Arial"/>
          <w:sz w:val="20"/>
          <w:szCs w:val="20"/>
        </w:rPr>
      </w:pPr>
      <w:r w:rsidRPr="1505E566">
        <w:rPr>
          <w:rFonts w:ascii="Arial" w:hAnsi="Arial" w:cs="Arial"/>
          <w:sz w:val="20"/>
          <w:szCs w:val="20"/>
        </w:rPr>
        <w:t>University disciplinary proceedings as well as special guidelines for cases involving sexual misconduct are detailed in the Student Handbook. The handbook provides, in part, that the accused and the victim will each be allowed to choose one person who has had no formal legal training to accompany them throughout the hearing. Both the victim and accused will be informed of the outcome of the hearing. A student found guilty of violating the university sexual misconduct policy could be criminally prosecuted in the state courts and may be suspended or expelled from the university for the first offense.</w:t>
      </w:r>
    </w:p>
    <w:p w14:paraId="698A342E" w14:textId="77777777" w:rsidR="00C02683" w:rsidRPr="002A6794" w:rsidRDefault="00C02683" w:rsidP="002A6794">
      <w:pPr>
        <w:autoSpaceDE w:val="0"/>
        <w:autoSpaceDN w:val="0"/>
        <w:adjustRightInd w:val="0"/>
        <w:rPr>
          <w:rFonts w:ascii="Arial" w:hAnsi="Arial" w:cs="Arial"/>
          <w:sz w:val="20"/>
          <w:szCs w:val="20"/>
        </w:rPr>
      </w:pPr>
    </w:p>
    <w:p w14:paraId="1179F210" w14:textId="77777777" w:rsidR="00C31F35" w:rsidRPr="002A6794" w:rsidRDefault="1505E566" w:rsidP="1505E566">
      <w:pPr>
        <w:rPr>
          <w:rFonts w:ascii="Arial" w:hAnsi="Arial" w:cs="Arial"/>
          <w:color w:val="000000" w:themeColor="text1"/>
          <w:sz w:val="20"/>
          <w:szCs w:val="20"/>
        </w:rPr>
      </w:pPr>
      <w:r w:rsidRPr="1505E566">
        <w:rPr>
          <w:rStyle w:val="Strong"/>
          <w:rFonts w:ascii="Arial" w:hAnsi="Arial" w:cs="Arial"/>
          <w:color w:val="000000" w:themeColor="text1"/>
          <w:sz w:val="20"/>
          <w:szCs w:val="20"/>
        </w:rPr>
        <w:t>Sex Offender Registry</w:t>
      </w:r>
      <w:r w:rsidRPr="1505E566">
        <w:rPr>
          <w:rFonts w:ascii="Arial" w:hAnsi="Arial" w:cs="Arial"/>
          <w:color w:val="000000" w:themeColor="text1"/>
          <w:sz w:val="20"/>
          <w:szCs w:val="20"/>
        </w:rPr>
        <w:t xml:space="preserve"> </w:t>
      </w:r>
    </w:p>
    <w:p w14:paraId="562976E2" w14:textId="77777777" w:rsidR="009E4479" w:rsidRPr="002A6794" w:rsidRDefault="1505E566" w:rsidP="1505E566">
      <w:pPr>
        <w:pStyle w:val="NormalWeb"/>
        <w:spacing w:before="0" w:beforeAutospacing="0" w:after="0" w:afterAutospacing="0"/>
        <w:rPr>
          <w:rFonts w:ascii="Arial" w:hAnsi="Arial" w:cs="Arial"/>
          <w:sz w:val="20"/>
          <w:szCs w:val="20"/>
        </w:rPr>
      </w:pPr>
      <w:r w:rsidRPr="1505E566">
        <w:rPr>
          <w:rFonts w:ascii="Arial" w:hAnsi="Arial" w:cs="Arial"/>
          <w:sz w:val="20"/>
          <w:szCs w:val="20"/>
        </w:rPr>
        <w:t>Pursuant to Chapter 692A.13(3), Code of Iowa, the state maintains a database of registered sex offenders in Iowa, which can be viewed at www.iowasexoffender.com. The Director of William Penn University’s security department also receives notices regarding sex offenders registered, which is screened for potential conflicts or problems with registrants, students and staff. The public can also access the Iowa Sex Offender Registry by contacting any of the county sheriff offices or police departments within the state of Iowa.</w:t>
      </w:r>
    </w:p>
    <w:p w14:paraId="2A470B84" w14:textId="77777777" w:rsidR="0033383E" w:rsidRPr="002A6794" w:rsidRDefault="0033383E" w:rsidP="002A6794">
      <w:pPr>
        <w:pStyle w:val="NormalWeb"/>
        <w:spacing w:before="0" w:beforeAutospacing="0" w:after="0" w:afterAutospacing="0"/>
        <w:rPr>
          <w:rFonts w:ascii="Arial" w:hAnsi="Arial" w:cs="Arial"/>
          <w:sz w:val="20"/>
          <w:szCs w:val="20"/>
        </w:rPr>
      </w:pPr>
    </w:p>
    <w:p w14:paraId="41C2F98F" w14:textId="77777777" w:rsidR="0033383E" w:rsidRDefault="1505E566" w:rsidP="1505E566">
      <w:pPr>
        <w:pStyle w:val="BodyText"/>
        <w:spacing w:after="0"/>
        <w:rPr>
          <w:rFonts w:ascii="Arial" w:hAnsi="Arial" w:cs="Arial"/>
          <w:sz w:val="20"/>
          <w:szCs w:val="20"/>
        </w:rPr>
      </w:pPr>
      <w:r w:rsidRPr="1505E566">
        <w:rPr>
          <w:rFonts w:ascii="Arial" w:hAnsi="Arial" w:cs="Arial"/>
          <w:sz w:val="20"/>
          <w:szCs w:val="20"/>
        </w:rPr>
        <w:t>Anyone affiliated with the university who is listed on a federal or state sex offender registry must report such information to either the Vice President of Enrollment or Academic Dean prior to registration as a student or immediately upon being placed on such a registry if he/she is a current student or works in some other capacity within the university. University officials will then work with local and state law enforcement agencies to ensure proper public notification to the university and surrounding community as deemed appropriate under state law. Failure of a registrant to notify one of the university officials listed will result in immediate suspension of access to the university.</w:t>
      </w:r>
    </w:p>
    <w:p w14:paraId="63C7D350" w14:textId="77777777" w:rsidR="0097036F" w:rsidRPr="002A6794" w:rsidRDefault="0097036F" w:rsidP="002A6794">
      <w:pPr>
        <w:pStyle w:val="BodyText"/>
        <w:spacing w:after="0"/>
        <w:rPr>
          <w:rFonts w:ascii="Arial" w:hAnsi="Arial" w:cs="Arial"/>
          <w:sz w:val="20"/>
          <w:szCs w:val="20"/>
        </w:rPr>
      </w:pPr>
    </w:p>
    <w:p w14:paraId="2F878BD4" w14:textId="77777777" w:rsidR="0033383E" w:rsidRPr="002A6794" w:rsidRDefault="1505E566" w:rsidP="1505E566">
      <w:pPr>
        <w:pStyle w:val="BodyText"/>
        <w:spacing w:after="0"/>
        <w:rPr>
          <w:rFonts w:ascii="Arial" w:hAnsi="Arial" w:cs="Arial"/>
          <w:sz w:val="20"/>
          <w:szCs w:val="20"/>
        </w:rPr>
      </w:pPr>
      <w:r w:rsidRPr="1505E566">
        <w:rPr>
          <w:rFonts w:ascii="Arial" w:hAnsi="Arial" w:cs="Arial"/>
          <w:sz w:val="20"/>
          <w:szCs w:val="20"/>
        </w:rPr>
        <w:lastRenderedPageBreak/>
        <w:t xml:space="preserve">In addition, anyone affiliated with the university who has been convicted of a felony must report such information under the same guidelines as listed above. </w:t>
      </w:r>
    </w:p>
    <w:p w14:paraId="0C24019B" w14:textId="77777777" w:rsidR="00BA69A7" w:rsidRPr="002A6794" w:rsidRDefault="00BA69A7" w:rsidP="002A6794">
      <w:pPr>
        <w:pStyle w:val="NormalWeb"/>
        <w:spacing w:before="0" w:beforeAutospacing="0" w:after="0" w:afterAutospacing="0"/>
        <w:rPr>
          <w:rFonts w:ascii="Arial" w:hAnsi="Arial" w:cs="Arial"/>
          <w:b/>
          <w:sz w:val="20"/>
          <w:szCs w:val="20"/>
        </w:rPr>
      </w:pPr>
    </w:p>
    <w:p w14:paraId="0F496D7A" w14:textId="77777777" w:rsidR="00BA69A7" w:rsidRPr="002A6794" w:rsidRDefault="1505E566" w:rsidP="1505E566">
      <w:pPr>
        <w:rPr>
          <w:rFonts w:ascii="Arial" w:hAnsi="Arial" w:cs="Arial"/>
          <w:b/>
          <w:bCs/>
          <w:sz w:val="20"/>
          <w:szCs w:val="20"/>
        </w:rPr>
      </w:pPr>
      <w:r w:rsidRPr="1505E566">
        <w:rPr>
          <w:rFonts w:ascii="Arial" w:hAnsi="Arial" w:cs="Arial"/>
          <w:b/>
          <w:bCs/>
          <w:sz w:val="20"/>
          <w:szCs w:val="20"/>
        </w:rPr>
        <w:t>Emergency Response and Evacuation Procedures</w:t>
      </w:r>
    </w:p>
    <w:p w14:paraId="16D43DC3" w14:textId="77777777" w:rsidR="00BA69A7" w:rsidRPr="002A6794" w:rsidRDefault="1505E566" w:rsidP="1505E566">
      <w:pPr>
        <w:rPr>
          <w:rFonts w:ascii="Arial" w:hAnsi="Arial" w:cs="Arial"/>
          <w:sz w:val="20"/>
          <w:szCs w:val="20"/>
        </w:rPr>
      </w:pPr>
      <w:r w:rsidRPr="1505E566">
        <w:rPr>
          <w:rFonts w:ascii="Arial" w:hAnsi="Arial" w:cs="Arial"/>
          <w:sz w:val="20"/>
          <w:szCs w:val="20"/>
        </w:rPr>
        <w:t>All university emergencies should be immediately reported to security staff at 641-673-1170. The institution will immediately notify the campus community upon the confirmation of a significant emergency or dangerous situation involving an immediate threat to the health or safety of students or staff on campus.</w:t>
      </w:r>
    </w:p>
    <w:p w14:paraId="5A90807E" w14:textId="77777777" w:rsidR="00BA69A7" w:rsidRPr="002A6794" w:rsidRDefault="00BA69A7" w:rsidP="002A6794">
      <w:pPr>
        <w:rPr>
          <w:rFonts w:ascii="Arial" w:hAnsi="Arial" w:cs="Arial"/>
          <w:b/>
          <w:bCs/>
          <w:sz w:val="20"/>
          <w:szCs w:val="20"/>
        </w:rPr>
      </w:pPr>
    </w:p>
    <w:p w14:paraId="6C040649" w14:textId="77777777" w:rsidR="00BA69A7" w:rsidRPr="002A6794" w:rsidRDefault="1505E566" w:rsidP="1505E566">
      <w:pPr>
        <w:rPr>
          <w:rFonts w:ascii="Arial" w:hAnsi="Arial" w:cs="Arial"/>
          <w:sz w:val="20"/>
          <w:szCs w:val="20"/>
        </w:rPr>
      </w:pPr>
      <w:r w:rsidRPr="1505E566">
        <w:rPr>
          <w:rFonts w:ascii="Arial" w:hAnsi="Arial" w:cs="Arial"/>
          <w:sz w:val="20"/>
          <w:szCs w:val="20"/>
        </w:rPr>
        <w:t>Outline of Procedures in an Emergency</w:t>
      </w:r>
    </w:p>
    <w:p w14:paraId="397BDFEB" w14:textId="77777777" w:rsidR="00BA69A7" w:rsidRPr="002A6794" w:rsidRDefault="1505E566" w:rsidP="1505E566">
      <w:pPr>
        <w:rPr>
          <w:rFonts w:ascii="Arial" w:hAnsi="Arial" w:cs="Arial"/>
          <w:i/>
          <w:iCs/>
          <w:sz w:val="20"/>
          <w:szCs w:val="20"/>
        </w:rPr>
      </w:pPr>
      <w:r w:rsidRPr="1505E566">
        <w:rPr>
          <w:rFonts w:ascii="Arial" w:hAnsi="Arial" w:cs="Arial"/>
          <w:i/>
          <w:iCs/>
          <w:sz w:val="20"/>
          <w:szCs w:val="20"/>
        </w:rPr>
        <w:t>This outline provides general information only. In the event of an actual emergency, variations may occur depending on the nature of the emergency to determine the appropriate response(s).</w:t>
      </w:r>
    </w:p>
    <w:p w14:paraId="087E74CD" w14:textId="77777777" w:rsidR="00BA69A7" w:rsidRPr="002A6794" w:rsidRDefault="00BA69A7" w:rsidP="002A6794">
      <w:pPr>
        <w:rPr>
          <w:rFonts w:ascii="Arial" w:hAnsi="Arial" w:cs="Arial"/>
          <w:sz w:val="20"/>
          <w:szCs w:val="20"/>
        </w:rPr>
      </w:pPr>
    </w:p>
    <w:p w14:paraId="73A9B123" w14:textId="77777777" w:rsidR="00BA69A7" w:rsidRPr="002A6794" w:rsidRDefault="1505E566" w:rsidP="1505E566">
      <w:pPr>
        <w:rPr>
          <w:rFonts w:ascii="Arial" w:hAnsi="Arial" w:cs="Arial"/>
          <w:sz w:val="20"/>
          <w:szCs w:val="20"/>
        </w:rPr>
      </w:pPr>
      <w:r w:rsidRPr="1505E566">
        <w:rPr>
          <w:rFonts w:ascii="Arial" w:hAnsi="Arial" w:cs="Arial"/>
          <w:sz w:val="20"/>
          <w:szCs w:val="20"/>
        </w:rPr>
        <w:t>Step 1: Security is notified of an emergency involving a William Penn University student or employee. The security officer will gather preliminary information on the incident. An Emergency Alert can be issued.</w:t>
      </w:r>
    </w:p>
    <w:p w14:paraId="2FC8A418" w14:textId="77777777" w:rsidR="00BA69A7" w:rsidRPr="002A6794" w:rsidRDefault="00BA69A7" w:rsidP="002A6794">
      <w:pPr>
        <w:rPr>
          <w:rFonts w:ascii="Arial" w:hAnsi="Arial" w:cs="Arial"/>
          <w:b/>
          <w:bCs/>
          <w:sz w:val="20"/>
          <w:szCs w:val="20"/>
        </w:rPr>
      </w:pPr>
    </w:p>
    <w:p w14:paraId="5B492486" w14:textId="77777777" w:rsidR="00BA69A7" w:rsidRPr="002A6794" w:rsidRDefault="1505E566" w:rsidP="1505E566">
      <w:pPr>
        <w:rPr>
          <w:rFonts w:ascii="Arial" w:hAnsi="Arial" w:cs="Arial"/>
          <w:sz w:val="20"/>
          <w:szCs w:val="20"/>
        </w:rPr>
      </w:pPr>
      <w:r w:rsidRPr="1505E566">
        <w:rPr>
          <w:rFonts w:ascii="Arial" w:hAnsi="Arial" w:cs="Arial"/>
          <w:sz w:val="20"/>
          <w:szCs w:val="20"/>
        </w:rPr>
        <w:t>Step 2: Security staff will determine the level of emergency and, if needed, will contact the appropriate emergency response team members and any outside services. If the emergency response team is responding to the emergency, the team director selects the emergency operating center, and this information is relayed to the members of the emergency response team.</w:t>
      </w:r>
    </w:p>
    <w:p w14:paraId="1CB4F61C" w14:textId="77777777" w:rsidR="00BA69A7" w:rsidRPr="002A6794" w:rsidRDefault="00BA69A7" w:rsidP="002A6794">
      <w:pPr>
        <w:rPr>
          <w:rFonts w:ascii="Arial" w:hAnsi="Arial" w:cs="Arial"/>
          <w:b/>
          <w:bCs/>
          <w:sz w:val="20"/>
          <w:szCs w:val="20"/>
        </w:rPr>
      </w:pPr>
    </w:p>
    <w:p w14:paraId="1BAA1ACA" w14:textId="77777777" w:rsidR="00BA69A7" w:rsidRPr="002A6794" w:rsidRDefault="1505E566" w:rsidP="1505E566">
      <w:pPr>
        <w:rPr>
          <w:rFonts w:ascii="Arial" w:hAnsi="Arial" w:cs="Arial"/>
          <w:sz w:val="20"/>
          <w:szCs w:val="20"/>
        </w:rPr>
      </w:pPr>
      <w:r w:rsidRPr="1505E566">
        <w:rPr>
          <w:rFonts w:ascii="Arial" w:hAnsi="Arial" w:cs="Arial"/>
          <w:sz w:val="20"/>
          <w:szCs w:val="20"/>
        </w:rPr>
        <w:t>Step 3: At the emergency operating center, the team director will assign roles and responsibilities to emergency response team members. Contact with media, outside agencies, family members, and other university faculty or staff members will be determined and coordinated from there. Information regarding the student(s) and/or staff members involved in the emergency will be gathered and shared by the designated staff members with specific persons and/or agencies.</w:t>
      </w:r>
    </w:p>
    <w:p w14:paraId="3720F4E3" w14:textId="77777777" w:rsidR="00BA69A7" w:rsidRPr="002A6794" w:rsidRDefault="00BA69A7" w:rsidP="002A6794">
      <w:pPr>
        <w:rPr>
          <w:rFonts w:ascii="Arial" w:hAnsi="Arial" w:cs="Arial"/>
          <w:b/>
          <w:bCs/>
          <w:sz w:val="20"/>
          <w:szCs w:val="20"/>
        </w:rPr>
      </w:pPr>
    </w:p>
    <w:p w14:paraId="05D272C7" w14:textId="77777777" w:rsidR="00BA69A7" w:rsidRPr="002A6794" w:rsidRDefault="1505E566" w:rsidP="1505E566">
      <w:pPr>
        <w:rPr>
          <w:rFonts w:ascii="Arial" w:hAnsi="Arial" w:cs="Arial"/>
          <w:sz w:val="20"/>
          <w:szCs w:val="20"/>
        </w:rPr>
      </w:pPr>
      <w:r w:rsidRPr="1505E566">
        <w:rPr>
          <w:rFonts w:ascii="Arial" w:hAnsi="Arial" w:cs="Arial"/>
          <w:sz w:val="20"/>
          <w:szCs w:val="20"/>
        </w:rPr>
        <w:t>Step 4: Family and media meet with appropriate university administrators as needed. Statements are released through the Director of public relations.</w:t>
      </w:r>
    </w:p>
    <w:p w14:paraId="6AA3975C" w14:textId="77777777" w:rsidR="00BA69A7" w:rsidRPr="002A6794" w:rsidRDefault="00BA69A7" w:rsidP="002A6794">
      <w:pPr>
        <w:rPr>
          <w:rFonts w:ascii="Arial" w:hAnsi="Arial" w:cs="Arial"/>
          <w:bCs/>
          <w:sz w:val="20"/>
          <w:szCs w:val="20"/>
        </w:rPr>
      </w:pPr>
    </w:p>
    <w:p w14:paraId="0ABD1F24" w14:textId="77777777" w:rsidR="00BA69A7" w:rsidRDefault="1505E566" w:rsidP="1505E566">
      <w:pPr>
        <w:rPr>
          <w:rFonts w:ascii="Arial" w:hAnsi="Arial" w:cs="Arial"/>
          <w:sz w:val="20"/>
          <w:szCs w:val="20"/>
        </w:rPr>
      </w:pPr>
      <w:r w:rsidRPr="1505E566">
        <w:rPr>
          <w:rFonts w:ascii="Arial" w:hAnsi="Arial" w:cs="Arial"/>
          <w:sz w:val="20"/>
          <w:szCs w:val="20"/>
        </w:rPr>
        <w:t xml:space="preserve">Step 5: The Emergency Response team plans appropriate follow-up procedures and activities as necessary. </w:t>
      </w:r>
    </w:p>
    <w:p w14:paraId="6D6E1B33" w14:textId="77777777" w:rsidR="00CF5A4F" w:rsidRPr="002A6794" w:rsidRDefault="00CF5A4F" w:rsidP="002A6794">
      <w:pPr>
        <w:rPr>
          <w:rFonts w:ascii="Arial" w:hAnsi="Arial" w:cs="Arial"/>
          <w:bCs/>
          <w:sz w:val="20"/>
          <w:szCs w:val="20"/>
        </w:rPr>
      </w:pPr>
    </w:p>
    <w:p w14:paraId="253B286A" w14:textId="77777777" w:rsidR="00BA69A7" w:rsidRPr="002A6794" w:rsidRDefault="1505E566" w:rsidP="1505E566">
      <w:pPr>
        <w:rPr>
          <w:rFonts w:ascii="Arial" w:hAnsi="Arial" w:cs="Arial"/>
          <w:sz w:val="20"/>
          <w:szCs w:val="20"/>
        </w:rPr>
      </w:pPr>
      <w:r w:rsidRPr="1505E566">
        <w:rPr>
          <w:rFonts w:ascii="Arial" w:hAnsi="Arial" w:cs="Arial"/>
          <w:sz w:val="20"/>
          <w:szCs w:val="20"/>
        </w:rPr>
        <w:t>Step 6: The Emergency Response team meets to debrief and evaluate the response to the emergency. Changes or revisions to the emergency procedures are made as necessary.</w:t>
      </w:r>
    </w:p>
    <w:p w14:paraId="326D6811" w14:textId="77777777" w:rsidR="00BA69A7" w:rsidRPr="002A6794" w:rsidRDefault="00BA69A7" w:rsidP="002A6794">
      <w:pPr>
        <w:rPr>
          <w:rFonts w:ascii="Arial" w:hAnsi="Arial" w:cs="Arial"/>
          <w:sz w:val="20"/>
          <w:szCs w:val="20"/>
        </w:rPr>
      </w:pPr>
    </w:p>
    <w:p w14:paraId="1FE7E37F" w14:textId="77777777" w:rsidR="00BA69A7" w:rsidRPr="005E4F94" w:rsidRDefault="1505E566" w:rsidP="1505E566">
      <w:pPr>
        <w:rPr>
          <w:rFonts w:ascii="Arial" w:hAnsi="Arial" w:cs="Arial"/>
          <w:b/>
          <w:bCs/>
          <w:sz w:val="20"/>
          <w:szCs w:val="20"/>
        </w:rPr>
      </w:pPr>
      <w:r w:rsidRPr="1505E566">
        <w:rPr>
          <w:rFonts w:ascii="Arial" w:hAnsi="Arial" w:cs="Arial"/>
          <w:b/>
          <w:bCs/>
          <w:sz w:val="20"/>
          <w:szCs w:val="20"/>
        </w:rPr>
        <w:t>Building Evacuation</w:t>
      </w:r>
    </w:p>
    <w:p w14:paraId="17326E5C" w14:textId="77777777" w:rsidR="00D94F89" w:rsidRDefault="1505E566" w:rsidP="1505E566">
      <w:pPr>
        <w:rPr>
          <w:rFonts w:ascii="Arial" w:hAnsi="Arial" w:cs="Arial"/>
          <w:sz w:val="20"/>
          <w:szCs w:val="20"/>
        </w:rPr>
      </w:pPr>
      <w:r w:rsidRPr="1505E566">
        <w:rPr>
          <w:rFonts w:ascii="Arial" w:hAnsi="Arial" w:cs="Arial"/>
          <w:sz w:val="20"/>
          <w:szCs w:val="20"/>
        </w:rPr>
        <w:t>If evacuation becomes necessary, use stairs, not elevators. Individuals should pay close attention to surroundings while exiting. Incidents such as fire or hazardous material may require that alternate exit paths be selected. Stay clear of the building and entryways after exiting the building in order to facilitate responder access to the emergency. Report immediately to the appropriate designated assembly area.</w:t>
      </w:r>
    </w:p>
    <w:p w14:paraId="43E74EFD" w14:textId="77777777" w:rsidR="00D94F89" w:rsidRDefault="00D94F89" w:rsidP="002A6794">
      <w:pPr>
        <w:rPr>
          <w:rFonts w:ascii="Arial" w:hAnsi="Arial" w:cs="Arial"/>
          <w:bCs/>
          <w:sz w:val="20"/>
          <w:szCs w:val="20"/>
        </w:rPr>
      </w:pPr>
    </w:p>
    <w:p w14:paraId="3390F09C" w14:textId="77777777" w:rsidR="00D94F89" w:rsidRPr="00D94F89" w:rsidRDefault="1505E566" w:rsidP="1505E566">
      <w:pPr>
        <w:rPr>
          <w:rFonts w:ascii="Arial" w:hAnsi="Arial" w:cs="Arial"/>
          <w:sz w:val="20"/>
          <w:szCs w:val="20"/>
        </w:rPr>
      </w:pPr>
      <w:r w:rsidRPr="1505E566">
        <w:rPr>
          <w:rFonts w:ascii="Arial" w:hAnsi="Arial" w:cs="Arial"/>
          <w:sz w:val="20"/>
          <w:szCs w:val="20"/>
        </w:rPr>
        <w:t>Do not re-enter the affected area until instructed to do so by security officers or emergency responders. DO NOT take it upon yourself to turn off an alarm or to instruct others to re-enter the building. This can only be done by emergency personnel.</w:t>
      </w:r>
    </w:p>
    <w:p w14:paraId="4FDD3129" w14:textId="77777777" w:rsidR="00BA69A7" w:rsidRPr="00D94F89" w:rsidRDefault="00BA69A7" w:rsidP="002A6794">
      <w:pPr>
        <w:rPr>
          <w:rFonts w:ascii="Arial" w:hAnsi="Arial" w:cs="Arial"/>
          <w:bCs/>
          <w:sz w:val="20"/>
          <w:szCs w:val="20"/>
        </w:rPr>
      </w:pPr>
    </w:p>
    <w:p w14:paraId="2E5B31DE" w14:textId="77777777" w:rsidR="00BA69A7" w:rsidRPr="002A6794" w:rsidRDefault="1505E566" w:rsidP="1505E566">
      <w:pPr>
        <w:rPr>
          <w:rFonts w:ascii="Arial" w:hAnsi="Arial" w:cs="Arial"/>
          <w:sz w:val="20"/>
          <w:szCs w:val="20"/>
        </w:rPr>
      </w:pPr>
      <w:r w:rsidRPr="1505E566">
        <w:rPr>
          <w:rFonts w:ascii="Arial" w:hAnsi="Arial" w:cs="Arial"/>
          <w:sz w:val="20"/>
          <w:szCs w:val="20"/>
        </w:rPr>
        <w:t>Primary Evacuation Assembly Points</w:t>
      </w:r>
    </w:p>
    <w:p w14:paraId="519DE93A" w14:textId="77777777" w:rsidR="00BA69A7" w:rsidRPr="002A6794" w:rsidRDefault="00BA69A7" w:rsidP="1505E566">
      <w:pPr>
        <w:rPr>
          <w:rFonts w:ascii="Arial" w:hAnsi="Arial" w:cs="Arial"/>
          <w:sz w:val="20"/>
          <w:szCs w:val="20"/>
          <w:u w:val="single"/>
        </w:rPr>
      </w:pPr>
      <w:r w:rsidRPr="1505E566">
        <w:rPr>
          <w:rFonts w:ascii="Arial" w:hAnsi="Arial" w:cs="Arial"/>
          <w:sz w:val="20"/>
          <w:szCs w:val="20"/>
          <w:u w:val="single"/>
        </w:rPr>
        <w:t>Building</w:t>
      </w:r>
      <w:r w:rsidRPr="1505E566">
        <w:rPr>
          <w:rFonts w:ascii="Arial" w:hAnsi="Arial" w:cs="Arial"/>
          <w:sz w:val="20"/>
          <w:szCs w:val="20"/>
        </w:rPr>
        <w:t xml:space="preserve"> </w:t>
      </w:r>
      <w:r w:rsidRPr="002A6794">
        <w:rPr>
          <w:rFonts w:ascii="Arial" w:hAnsi="Arial" w:cs="Arial"/>
          <w:bCs/>
          <w:sz w:val="20"/>
          <w:szCs w:val="20"/>
        </w:rPr>
        <w:tab/>
      </w:r>
      <w:r w:rsidRPr="002A6794">
        <w:rPr>
          <w:rFonts w:ascii="Arial" w:hAnsi="Arial" w:cs="Arial"/>
          <w:bCs/>
          <w:sz w:val="20"/>
          <w:szCs w:val="20"/>
        </w:rPr>
        <w:tab/>
      </w:r>
      <w:r w:rsidRPr="002A6794">
        <w:rPr>
          <w:rFonts w:ascii="Arial" w:hAnsi="Arial" w:cs="Arial"/>
          <w:bCs/>
          <w:sz w:val="20"/>
          <w:szCs w:val="20"/>
        </w:rPr>
        <w:tab/>
      </w:r>
      <w:r w:rsidRPr="1505E566">
        <w:rPr>
          <w:rFonts w:ascii="Arial" w:hAnsi="Arial" w:cs="Arial"/>
          <w:sz w:val="20"/>
          <w:szCs w:val="20"/>
          <w:u w:val="single"/>
        </w:rPr>
        <w:t xml:space="preserve">Assembly </w:t>
      </w:r>
      <w:r w:rsidRPr="002A6794">
        <w:rPr>
          <w:rFonts w:ascii="Arial" w:hAnsi="Arial" w:cs="Arial"/>
          <w:bCs/>
          <w:sz w:val="20"/>
          <w:szCs w:val="20"/>
        </w:rPr>
        <w:tab/>
      </w:r>
      <w:r w:rsidRPr="002A6794">
        <w:rPr>
          <w:rFonts w:ascii="Arial" w:hAnsi="Arial" w:cs="Arial"/>
          <w:bCs/>
          <w:sz w:val="20"/>
          <w:szCs w:val="20"/>
        </w:rPr>
        <w:tab/>
      </w:r>
      <w:r w:rsidRPr="002A6794">
        <w:rPr>
          <w:rFonts w:ascii="Arial" w:hAnsi="Arial" w:cs="Arial"/>
          <w:bCs/>
          <w:sz w:val="20"/>
          <w:szCs w:val="20"/>
        </w:rPr>
        <w:tab/>
      </w:r>
      <w:r w:rsidR="1505E566" w:rsidRPr="1505E566">
        <w:rPr>
          <w:rFonts w:ascii="Arial" w:hAnsi="Arial" w:cs="Arial"/>
          <w:sz w:val="20"/>
          <w:szCs w:val="20"/>
          <w:u w:val="single"/>
        </w:rPr>
        <w:t>Area</w:t>
      </w:r>
      <w:r w:rsidR="00215686" w:rsidRPr="002A6794">
        <w:rPr>
          <w:rFonts w:ascii="Arial" w:hAnsi="Arial" w:cs="Arial"/>
          <w:bCs/>
          <w:sz w:val="20"/>
          <w:szCs w:val="20"/>
        </w:rPr>
        <w:tab/>
      </w:r>
      <w:r w:rsidRPr="1505E566">
        <w:rPr>
          <w:rFonts w:ascii="Arial" w:hAnsi="Arial" w:cs="Arial"/>
          <w:sz w:val="20"/>
          <w:szCs w:val="20"/>
          <w:u w:val="single"/>
        </w:rPr>
        <w:t>Visual Sweep*</w:t>
      </w:r>
    </w:p>
    <w:p w14:paraId="129179C4" w14:textId="77777777" w:rsidR="00BA69A7" w:rsidRPr="002A6794" w:rsidRDefault="00BA69A7" w:rsidP="1505E566">
      <w:pPr>
        <w:rPr>
          <w:rFonts w:ascii="Arial" w:hAnsi="Arial" w:cs="Arial"/>
          <w:sz w:val="20"/>
          <w:szCs w:val="20"/>
        </w:rPr>
      </w:pPr>
      <w:r w:rsidRPr="1505E566">
        <w:rPr>
          <w:rFonts w:ascii="Arial" w:hAnsi="Arial" w:cs="Arial"/>
          <w:sz w:val="20"/>
          <w:szCs w:val="20"/>
        </w:rPr>
        <w:t xml:space="preserve">Atkins Memorial </w:t>
      </w:r>
      <w:r w:rsidRPr="002A6794">
        <w:rPr>
          <w:rFonts w:ascii="Arial" w:hAnsi="Arial" w:cs="Arial"/>
          <w:bCs/>
          <w:sz w:val="20"/>
          <w:szCs w:val="20"/>
        </w:rPr>
        <w:tab/>
      </w:r>
      <w:r w:rsidR="1505E566" w:rsidRPr="1505E566">
        <w:rPr>
          <w:rFonts w:ascii="Arial" w:hAnsi="Arial" w:cs="Arial"/>
          <w:sz w:val="20"/>
          <w:szCs w:val="20"/>
        </w:rPr>
        <w:t>Union</w:t>
      </w:r>
      <w:r w:rsidR="00C34B2D">
        <w:rPr>
          <w:rFonts w:ascii="Arial" w:hAnsi="Arial" w:cs="Arial"/>
          <w:bCs/>
          <w:sz w:val="20"/>
          <w:szCs w:val="20"/>
        </w:rPr>
        <w:tab/>
      </w:r>
      <w:r w:rsidRPr="1505E566">
        <w:rPr>
          <w:rFonts w:ascii="Arial" w:hAnsi="Arial" w:cs="Arial"/>
          <w:sz w:val="20"/>
          <w:szCs w:val="20"/>
        </w:rPr>
        <w:t>North of cemetery on trail</w:t>
      </w:r>
      <w:r w:rsidRPr="002A6794">
        <w:rPr>
          <w:rFonts w:ascii="Arial" w:hAnsi="Arial" w:cs="Arial"/>
          <w:bCs/>
          <w:sz w:val="20"/>
          <w:szCs w:val="20"/>
        </w:rPr>
        <w:tab/>
      </w:r>
      <w:r w:rsidRPr="1505E566">
        <w:rPr>
          <w:rFonts w:ascii="Arial" w:hAnsi="Arial" w:cs="Arial"/>
          <w:sz w:val="20"/>
          <w:szCs w:val="20"/>
        </w:rPr>
        <w:t xml:space="preserve">        </w:t>
      </w:r>
      <w:r w:rsidR="00215686" w:rsidRPr="002A6794">
        <w:rPr>
          <w:rFonts w:ascii="Arial" w:hAnsi="Arial" w:cs="Arial"/>
          <w:bCs/>
          <w:sz w:val="20"/>
          <w:szCs w:val="20"/>
        </w:rPr>
        <w:tab/>
      </w:r>
      <w:r w:rsidRPr="1505E566">
        <w:rPr>
          <w:rFonts w:ascii="Arial" w:hAnsi="Arial" w:cs="Arial"/>
          <w:sz w:val="20"/>
          <w:szCs w:val="20"/>
        </w:rPr>
        <w:t xml:space="preserve">Housing Director </w:t>
      </w:r>
    </w:p>
    <w:p w14:paraId="6E03E780" w14:textId="77777777" w:rsidR="00BA69A7" w:rsidRPr="002A6794" w:rsidRDefault="001550EF" w:rsidP="1505E566">
      <w:pPr>
        <w:rPr>
          <w:rFonts w:ascii="Arial" w:hAnsi="Arial" w:cs="Arial"/>
          <w:sz w:val="20"/>
          <w:szCs w:val="20"/>
        </w:rPr>
      </w:pPr>
      <w:r w:rsidRPr="1505E566">
        <w:rPr>
          <w:rFonts w:ascii="Arial" w:hAnsi="Arial" w:cs="Arial"/>
          <w:sz w:val="20"/>
          <w:szCs w:val="20"/>
        </w:rPr>
        <w:t>Market Street</w:t>
      </w:r>
      <w:r w:rsidR="00BA69A7" w:rsidRPr="1505E566">
        <w:rPr>
          <w:rFonts w:ascii="Arial" w:hAnsi="Arial" w:cs="Arial"/>
          <w:sz w:val="20"/>
          <w:szCs w:val="20"/>
        </w:rPr>
        <w:t xml:space="preserve"> </w:t>
      </w:r>
      <w:r w:rsidR="00BA69A7" w:rsidRPr="002A6794">
        <w:rPr>
          <w:rFonts w:ascii="Arial" w:hAnsi="Arial" w:cs="Arial"/>
          <w:bCs/>
          <w:sz w:val="20"/>
          <w:szCs w:val="20"/>
        </w:rPr>
        <w:tab/>
      </w:r>
      <w:r w:rsidR="1505E566" w:rsidRPr="1505E566">
        <w:rPr>
          <w:rFonts w:ascii="Arial" w:hAnsi="Arial" w:cs="Arial"/>
          <w:sz w:val="20"/>
          <w:szCs w:val="20"/>
        </w:rPr>
        <w:t>Hall</w:t>
      </w:r>
      <w:r w:rsidR="00BA69A7" w:rsidRPr="002A6794">
        <w:rPr>
          <w:rFonts w:ascii="Arial" w:hAnsi="Arial" w:cs="Arial"/>
          <w:bCs/>
          <w:sz w:val="20"/>
          <w:szCs w:val="20"/>
        </w:rPr>
        <w:tab/>
      </w:r>
      <w:r w:rsidR="00BA69A7" w:rsidRPr="1505E566">
        <w:rPr>
          <w:rFonts w:ascii="Arial" w:hAnsi="Arial" w:cs="Arial"/>
          <w:sz w:val="20"/>
          <w:szCs w:val="20"/>
        </w:rPr>
        <w:t>Lawn east of</w:t>
      </w:r>
      <w:r w:rsidRPr="1505E566">
        <w:rPr>
          <w:rFonts w:ascii="Arial" w:hAnsi="Arial" w:cs="Arial"/>
          <w:sz w:val="20"/>
          <w:szCs w:val="20"/>
        </w:rPr>
        <w:t xml:space="preserve"> Market Street </w:t>
      </w:r>
      <w:r w:rsidR="00BA69A7" w:rsidRPr="002A6794">
        <w:rPr>
          <w:rFonts w:ascii="Arial" w:hAnsi="Arial" w:cs="Arial"/>
          <w:bCs/>
          <w:sz w:val="20"/>
          <w:szCs w:val="20"/>
        </w:rPr>
        <w:tab/>
      </w:r>
      <w:r w:rsidR="1505E566" w:rsidRPr="1505E566">
        <w:rPr>
          <w:rFonts w:ascii="Arial" w:hAnsi="Arial" w:cs="Arial"/>
          <w:sz w:val="20"/>
          <w:szCs w:val="20"/>
        </w:rPr>
        <w:t>Hall</w:t>
      </w:r>
      <w:r w:rsidR="00BA69A7" w:rsidRPr="002A6794">
        <w:rPr>
          <w:rFonts w:ascii="Arial" w:hAnsi="Arial" w:cs="Arial"/>
          <w:bCs/>
          <w:sz w:val="20"/>
          <w:szCs w:val="20"/>
        </w:rPr>
        <w:tab/>
      </w:r>
      <w:r w:rsidR="00BA69A7" w:rsidRPr="1505E566">
        <w:rPr>
          <w:rFonts w:ascii="Arial" w:hAnsi="Arial" w:cs="Arial"/>
          <w:sz w:val="20"/>
          <w:szCs w:val="20"/>
        </w:rPr>
        <w:t>RAs/Custodial staff</w:t>
      </w:r>
    </w:p>
    <w:p w14:paraId="35D8A47A" w14:textId="77777777" w:rsidR="00BA69A7" w:rsidRPr="002A6794" w:rsidRDefault="00BA69A7" w:rsidP="1505E566">
      <w:pPr>
        <w:rPr>
          <w:rFonts w:ascii="Arial" w:hAnsi="Arial" w:cs="Arial"/>
          <w:sz w:val="20"/>
          <w:szCs w:val="20"/>
        </w:rPr>
      </w:pPr>
      <w:r w:rsidRPr="1505E566">
        <w:rPr>
          <w:rFonts w:ascii="Arial" w:hAnsi="Arial" w:cs="Arial"/>
          <w:sz w:val="20"/>
          <w:szCs w:val="20"/>
        </w:rPr>
        <w:t>Gymnasium</w:t>
      </w:r>
      <w:r w:rsidRPr="002A6794">
        <w:rPr>
          <w:rFonts w:ascii="Arial" w:hAnsi="Arial" w:cs="Arial"/>
          <w:bCs/>
          <w:sz w:val="20"/>
          <w:szCs w:val="20"/>
        </w:rPr>
        <w:tab/>
      </w:r>
      <w:r w:rsidRPr="002A6794">
        <w:rPr>
          <w:rFonts w:ascii="Arial" w:hAnsi="Arial" w:cs="Arial"/>
          <w:bCs/>
          <w:sz w:val="20"/>
          <w:szCs w:val="20"/>
        </w:rPr>
        <w:tab/>
      </w:r>
      <w:r w:rsidRPr="002A6794">
        <w:rPr>
          <w:rFonts w:ascii="Arial" w:hAnsi="Arial" w:cs="Arial"/>
          <w:bCs/>
          <w:sz w:val="20"/>
          <w:szCs w:val="20"/>
        </w:rPr>
        <w:tab/>
      </w:r>
      <w:r w:rsidRPr="1505E566">
        <w:rPr>
          <w:rFonts w:ascii="Arial" w:hAnsi="Arial" w:cs="Arial"/>
          <w:sz w:val="20"/>
          <w:szCs w:val="20"/>
        </w:rPr>
        <w:t>3</w:t>
      </w:r>
      <w:r w:rsidRPr="1505E566">
        <w:rPr>
          <w:rFonts w:ascii="Arial" w:hAnsi="Arial" w:cs="Arial"/>
          <w:sz w:val="20"/>
          <w:szCs w:val="20"/>
          <w:vertAlign w:val="superscript"/>
        </w:rPr>
        <w:t>rd</w:t>
      </w:r>
      <w:r w:rsidRPr="1505E566">
        <w:rPr>
          <w:rFonts w:ascii="Arial" w:hAnsi="Arial" w:cs="Arial"/>
          <w:sz w:val="20"/>
          <w:szCs w:val="20"/>
        </w:rPr>
        <w:t xml:space="preserve"> base</w:t>
      </w:r>
      <w:r w:rsidR="00215686" w:rsidRPr="1505E566">
        <w:rPr>
          <w:rFonts w:ascii="Arial" w:hAnsi="Arial" w:cs="Arial"/>
          <w:sz w:val="20"/>
          <w:szCs w:val="20"/>
        </w:rPr>
        <w:t>,</w:t>
      </w:r>
      <w:r w:rsidRPr="1505E566">
        <w:rPr>
          <w:rFonts w:ascii="Arial" w:hAnsi="Arial" w:cs="Arial"/>
          <w:sz w:val="20"/>
          <w:szCs w:val="20"/>
        </w:rPr>
        <w:t xml:space="preserve"> baseball field, outside fence  </w:t>
      </w:r>
      <w:r w:rsidR="007D01DC">
        <w:rPr>
          <w:rFonts w:ascii="Arial" w:hAnsi="Arial" w:cs="Arial"/>
          <w:bCs/>
          <w:sz w:val="20"/>
          <w:szCs w:val="20"/>
        </w:rPr>
        <w:tab/>
      </w:r>
      <w:r w:rsidRPr="1505E566">
        <w:rPr>
          <w:rFonts w:ascii="Arial" w:hAnsi="Arial" w:cs="Arial"/>
          <w:sz w:val="20"/>
          <w:szCs w:val="20"/>
        </w:rPr>
        <w:t>Compliance officer</w:t>
      </w:r>
    </w:p>
    <w:p w14:paraId="358E1E83" w14:textId="77777777" w:rsidR="00BA69A7" w:rsidRPr="002A6794" w:rsidRDefault="00BA69A7" w:rsidP="1505E566">
      <w:pPr>
        <w:rPr>
          <w:rFonts w:ascii="Arial" w:hAnsi="Arial" w:cs="Arial"/>
          <w:sz w:val="20"/>
          <w:szCs w:val="20"/>
        </w:rPr>
      </w:pPr>
      <w:r w:rsidRPr="1505E566">
        <w:rPr>
          <w:rFonts w:ascii="Arial" w:hAnsi="Arial" w:cs="Arial"/>
          <w:sz w:val="20"/>
          <w:szCs w:val="20"/>
        </w:rPr>
        <w:t xml:space="preserve">Indian Hills </w:t>
      </w:r>
      <w:r w:rsidRPr="002A6794">
        <w:rPr>
          <w:rFonts w:ascii="Arial" w:hAnsi="Arial" w:cs="Arial"/>
          <w:bCs/>
          <w:sz w:val="20"/>
          <w:szCs w:val="20"/>
        </w:rPr>
        <w:tab/>
      </w:r>
      <w:r w:rsidR="1505E566" w:rsidRPr="1505E566">
        <w:rPr>
          <w:rFonts w:ascii="Arial" w:hAnsi="Arial" w:cs="Arial"/>
          <w:sz w:val="20"/>
          <w:szCs w:val="20"/>
        </w:rPr>
        <w:t>Center</w:t>
      </w:r>
      <w:r w:rsidRPr="002A6794">
        <w:rPr>
          <w:rFonts w:ascii="Arial" w:hAnsi="Arial" w:cs="Arial"/>
          <w:bCs/>
          <w:sz w:val="20"/>
          <w:szCs w:val="20"/>
        </w:rPr>
        <w:tab/>
      </w:r>
      <w:r w:rsidRPr="1505E566">
        <w:rPr>
          <w:rFonts w:ascii="Arial" w:hAnsi="Arial" w:cs="Arial"/>
          <w:sz w:val="20"/>
          <w:szCs w:val="20"/>
        </w:rPr>
        <w:t>Lawn</w:t>
      </w:r>
      <w:r w:rsidRPr="002A6794">
        <w:rPr>
          <w:rFonts w:ascii="Arial" w:hAnsi="Arial" w:cs="Arial"/>
          <w:bCs/>
          <w:sz w:val="20"/>
          <w:szCs w:val="20"/>
        </w:rPr>
        <w:tab/>
      </w:r>
      <w:r w:rsidRPr="002A6794">
        <w:rPr>
          <w:rFonts w:ascii="Arial" w:hAnsi="Arial" w:cs="Arial"/>
          <w:bCs/>
          <w:sz w:val="20"/>
          <w:szCs w:val="20"/>
        </w:rPr>
        <w:tab/>
      </w:r>
      <w:r w:rsidR="1505E566" w:rsidRPr="1505E566">
        <w:rPr>
          <w:rFonts w:ascii="Arial" w:hAnsi="Arial" w:cs="Arial"/>
          <w:sz w:val="20"/>
          <w:szCs w:val="20"/>
        </w:rPr>
        <w:t xml:space="preserve"> east of Eltse</w:t>
      </w:r>
      <w:r w:rsidRPr="002A6794">
        <w:rPr>
          <w:rFonts w:ascii="Arial" w:hAnsi="Arial" w:cs="Arial"/>
          <w:bCs/>
          <w:sz w:val="20"/>
          <w:szCs w:val="20"/>
        </w:rPr>
        <w:tab/>
      </w:r>
      <w:r w:rsidRPr="1505E566">
        <w:rPr>
          <w:rFonts w:ascii="Arial" w:hAnsi="Arial" w:cs="Arial"/>
          <w:sz w:val="20"/>
          <w:szCs w:val="20"/>
        </w:rPr>
        <w:t>Custodial staff/RAs</w:t>
      </w:r>
    </w:p>
    <w:p w14:paraId="0BFB2DA6" w14:textId="77777777" w:rsidR="00BA69A7" w:rsidRPr="002A6794" w:rsidRDefault="00BA69A7" w:rsidP="1505E566">
      <w:pPr>
        <w:rPr>
          <w:rFonts w:ascii="Arial" w:hAnsi="Arial" w:cs="Arial"/>
          <w:sz w:val="20"/>
          <w:szCs w:val="20"/>
        </w:rPr>
      </w:pPr>
      <w:r w:rsidRPr="1505E566">
        <w:rPr>
          <w:rFonts w:ascii="Arial" w:hAnsi="Arial" w:cs="Arial"/>
          <w:sz w:val="20"/>
          <w:szCs w:val="20"/>
        </w:rPr>
        <w:t xml:space="preserve">Lewis </w:t>
      </w:r>
      <w:r w:rsidRPr="002A6794">
        <w:rPr>
          <w:rFonts w:ascii="Arial" w:hAnsi="Arial" w:cs="Arial"/>
          <w:bCs/>
          <w:sz w:val="20"/>
          <w:szCs w:val="20"/>
        </w:rPr>
        <w:tab/>
      </w:r>
      <w:r w:rsidRPr="002A6794">
        <w:rPr>
          <w:rFonts w:ascii="Arial" w:hAnsi="Arial" w:cs="Arial"/>
          <w:bCs/>
          <w:sz w:val="20"/>
          <w:szCs w:val="20"/>
        </w:rPr>
        <w:tab/>
      </w:r>
      <w:r w:rsidR="1505E566" w:rsidRPr="1505E566">
        <w:rPr>
          <w:rFonts w:ascii="Arial" w:hAnsi="Arial" w:cs="Arial"/>
          <w:sz w:val="20"/>
          <w:szCs w:val="20"/>
        </w:rPr>
        <w:t>Hall</w:t>
      </w:r>
      <w:r w:rsidRPr="002A6794">
        <w:rPr>
          <w:rFonts w:ascii="Arial" w:hAnsi="Arial" w:cs="Arial"/>
          <w:bCs/>
          <w:sz w:val="20"/>
          <w:szCs w:val="20"/>
        </w:rPr>
        <w:tab/>
      </w:r>
      <w:r w:rsidRPr="1505E566">
        <w:rPr>
          <w:rFonts w:ascii="Arial" w:hAnsi="Arial" w:cs="Arial"/>
          <w:sz w:val="20"/>
          <w:szCs w:val="20"/>
        </w:rPr>
        <w:t>Lawn south of Chapel/Trueblood</w:t>
      </w:r>
      <w:r w:rsidRPr="002A6794">
        <w:rPr>
          <w:rFonts w:ascii="Arial" w:hAnsi="Arial" w:cs="Arial"/>
          <w:bCs/>
          <w:sz w:val="20"/>
          <w:szCs w:val="20"/>
        </w:rPr>
        <w:tab/>
      </w:r>
      <w:r w:rsidR="003A461D" w:rsidRPr="1505E566">
        <w:rPr>
          <w:rFonts w:ascii="Arial" w:hAnsi="Arial" w:cs="Arial"/>
          <w:sz w:val="20"/>
          <w:szCs w:val="20"/>
        </w:rPr>
        <w:t>RAs/Custodial staff</w:t>
      </w:r>
    </w:p>
    <w:p w14:paraId="680452E4" w14:textId="77777777" w:rsidR="00BA69A7" w:rsidRPr="002A6794" w:rsidRDefault="00BA69A7" w:rsidP="1505E566">
      <w:pPr>
        <w:rPr>
          <w:rFonts w:ascii="Arial" w:hAnsi="Arial" w:cs="Arial"/>
          <w:sz w:val="20"/>
          <w:szCs w:val="20"/>
        </w:rPr>
      </w:pPr>
      <w:r w:rsidRPr="1505E566">
        <w:rPr>
          <w:rFonts w:ascii="Arial" w:hAnsi="Arial" w:cs="Arial"/>
          <w:sz w:val="20"/>
          <w:szCs w:val="20"/>
        </w:rPr>
        <w:t>McGrew Fine Arts Center</w:t>
      </w:r>
      <w:r w:rsidRPr="002A6794">
        <w:rPr>
          <w:rFonts w:ascii="Arial" w:hAnsi="Arial" w:cs="Arial"/>
          <w:bCs/>
          <w:sz w:val="20"/>
          <w:szCs w:val="20"/>
        </w:rPr>
        <w:tab/>
      </w:r>
      <w:r w:rsidRPr="1505E566">
        <w:rPr>
          <w:rFonts w:ascii="Arial" w:hAnsi="Arial" w:cs="Arial"/>
          <w:sz w:val="20"/>
          <w:szCs w:val="20"/>
        </w:rPr>
        <w:t>Lawn</w:t>
      </w:r>
      <w:r w:rsidRPr="002A6794">
        <w:rPr>
          <w:rFonts w:ascii="Arial" w:hAnsi="Arial" w:cs="Arial"/>
          <w:bCs/>
          <w:sz w:val="20"/>
          <w:szCs w:val="20"/>
        </w:rPr>
        <w:tab/>
      </w:r>
      <w:r w:rsidRPr="002A6794">
        <w:rPr>
          <w:rFonts w:ascii="Arial" w:hAnsi="Arial" w:cs="Arial"/>
          <w:bCs/>
          <w:sz w:val="20"/>
          <w:szCs w:val="20"/>
        </w:rPr>
        <w:tab/>
      </w:r>
      <w:r w:rsidR="1505E566" w:rsidRPr="1505E566">
        <w:rPr>
          <w:rFonts w:ascii="Arial" w:hAnsi="Arial" w:cs="Arial"/>
          <w:sz w:val="20"/>
          <w:szCs w:val="20"/>
        </w:rPr>
        <w:t xml:space="preserve"> east of Eltse</w:t>
      </w:r>
      <w:r w:rsidRPr="002A6794">
        <w:rPr>
          <w:rFonts w:ascii="Arial" w:hAnsi="Arial" w:cs="Arial"/>
          <w:bCs/>
          <w:sz w:val="20"/>
          <w:szCs w:val="20"/>
        </w:rPr>
        <w:tab/>
      </w:r>
      <w:r w:rsidR="003A461D" w:rsidRPr="1505E566">
        <w:rPr>
          <w:rFonts w:ascii="Arial" w:hAnsi="Arial" w:cs="Arial"/>
          <w:sz w:val="20"/>
          <w:szCs w:val="20"/>
        </w:rPr>
        <w:t>Staff</w:t>
      </w:r>
    </w:p>
    <w:p w14:paraId="74882E53" w14:textId="77777777" w:rsidR="00BA69A7" w:rsidRPr="002A6794" w:rsidRDefault="00BA69A7" w:rsidP="1505E566">
      <w:pPr>
        <w:rPr>
          <w:rFonts w:ascii="Arial" w:hAnsi="Arial" w:cs="Arial"/>
          <w:sz w:val="20"/>
          <w:szCs w:val="20"/>
        </w:rPr>
      </w:pPr>
      <w:r w:rsidRPr="1505E566">
        <w:rPr>
          <w:rFonts w:ascii="Arial" w:hAnsi="Arial" w:cs="Arial"/>
          <w:sz w:val="20"/>
          <w:szCs w:val="20"/>
        </w:rPr>
        <w:t xml:space="preserve">Penn </w:t>
      </w:r>
      <w:r w:rsidRPr="002A6794">
        <w:rPr>
          <w:rFonts w:ascii="Arial" w:hAnsi="Arial" w:cs="Arial"/>
          <w:bCs/>
          <w:sz w:val="20"/>
          <w:szCs w:val="20"/>
        </w:rPr>
        <w:tab/>
      </w:r>
      <w:r w:rsidRPr="002A6794">
        <w:rPr>
          <w:rFonts w:ascii="Arial" w:hAnsi="Arial" w:cs="Arial"/>
          <w:bCs/>
          <w:sz w:val="20"/>
          <w:szCs w:val="20"/>
        </w:rPr>
        <w:tab/>
      </w:r>
      <w:r w:rsidR="1505E566" w:rsidRPr="1505E566">
        <w:rPr>
          <w:rFonts w:ascii="Arial" w:hAnsi="Arial" w:cs="Arial"/>
          <w:sz w:val="20"/>
          <w:szCs w:val="20"/>
        </w:rPr>
        <w:t>Hall</w:t>
      </w:r>
      <w:r w:rsidRPr="002A6794">
        <w:rPr>
          <w:rFonts w:ascii="Arial" w:hAnsi="Arial" w:cs="Arial"/>
          <w:bCs/>
          <w:sz w:val="20"/>
          <w:szCs w:val="20"/>
        </w:rPr>
        <w:tab/>
      </w:r>
      <w:r w:rsidRPr="1505E566">
        <w:rPr>
          <w:rFonts w:ascii="Arial" w:hAnsi="Arial" w:cs="Arial"/>
          <w:sz w:val="20"/>
          <w:szCs w:val="20"/>
        </w:rPr>
        <w:t>Lawn south of Chapel/Trueblood</w:t>
      </w:r>
      <w:r w:rsidRPr="002A6794">
        <w:rPr>
          <w:rFonts w:ascii="Arial" w:hAnsi="Arial" w:cs="Arial"/>
          <w:bCs/>
          <w:sz w:val="20"/>
          <w:szCs w:val="20"/>
        </w:rPr>
        <w:tab/>
      </w:r>
      <w:r w:rsidR="00047ECA" w:rsidRPr="1505E566">
        <w:rPr>
          <w:rFonts w:ascii="Arial" w:hAnsi="Arial" w:cs="Arial"/>
          <w:sz w:val="20"/>
          <w:szCs w:val="20"/>
        </w:rPr>
        <w:t>Registrar’s Office staff</w:t>
      </w:r>
    </w:p>
    <w:p w14:paraId="1EA4AFC8" w14:textId="77777777" w:rsidR="00BA69A7" w:rsidRPr="002A6794" w:rsidRDefault="00BA69A7" w:rsidP="1505E566">
      <w:pPr>
        <w:rPr>
          <w:rFonts w:ascii="Arial" w:hAnsi="Arial" w:cs="Arial"/>
          <w:sz w:val="20"/>
          <w:szCs w:val="20"/>
        </w:rPr>
      </w:pPr>
      <w:r w:rsidRPr="1505E566">
        <w:rPr>
          <w:rFonts w:ascii="Arial" w:hAnsi="Arial" w:cs="Arial"/>
          <w:sz w:val="20"/>
          <w:szCs w:val="20"/>
        </w:rPr>
        <w:t>Randleman Fitness Center</w:t>
      </w:r>
      <w:r w:rsidRPr="002A6794">
        <w:rPr>
          <w:rFonts w:ascii="Arial" w:hAnsi="Arial" w:cs="Arial"/>
          <w:bCs/>
          <w:sz w:val="20"/>
          <w:szCs w:val="20"/>
        </w:rPr>
        <w:tab/>
      </w:r>
      <w:r w:rsidRPr="1505E566">
        <w:rPr>
          <w:rFonts w:ascii="Arial" w:hAnsi="Arial" w:cs="Arial"/>
          <w:sz w:val="20"/>
          <w:szCs w:val="20"/>
        </w:rPr>
        <w:t>3</w:t>
      </w:r>
      <w:r w:rsidRPr="1505E566">
        <w:rPr>
          <w:rFonts w:ascii="Arial" w:hAnsi="Arial" w:cs="Arial"/>
          <w:sz w:val="20"/>
          <w:szCs w:val="20"/>
          <w:vertAlign w:val="superscript"/>
        </w:rPr>
        <w:t>rd</w:t>
      </w:r>
      <w:r w:rsidRPr="1505E566">
        <w:rPr>
          <w:rFonts w:ascii="Arial" w:hAnsi="Arial" w:cs="Arial"/>
          <w:sz w:val="20"/>
          <w:szCs w:val="20"/>
        </w:rPr>
        <w:t xml:space="preserve"> base baseball field, outside fence  </w:t>
      </w:r>
      <w:r w:rsidRPr="002A6794">
        <w:rPr>
          <w:rFonts w:ascii="Arial" w:hAnsi="Arial" w:cs="Arial"/>
          <w:bCs/>
          <w:sz w:val="20"/>
          <w:szCs w:val="20"/>
        </w:rPr>
        <w:tab/>
      </w:r>
      <w:r w:rsidRPr="1505E566">
        <w:rPr>
          <w:rFonts w:ascii="Arial" w:hAnsi="Arial" w:cs="Arial"/>
          <w:sz w:val="20"/>
          <w:szCs w:val="20"/>
        </w:rPr>
        <w:t>Staff</w:t>
      </w:r>
    </w:p>
    <w:p w14:paraId="51882D65" w14:textId="77777777" w:rsidR="00BA69A7" w:rsidRPr="002A6794" w:rsidRDefault="00215686" w:rsidP="1505E566">
      <w:pPr>
        <w:rPr>
          <w:rFonts w:ascii="Arial" w:hAnsi="Arial" w:cs="Arial"/>
          <w:sz w:val="20"/>
          <w:szCs w:val="20"/>
        </w:rPr>
      </w:pPr>
      <w:r w:rsidRPr="1505E566">
        <w:rPr>
          <w:rFonts w:ascii="Arial" w:hAnsi="Arial" w:cs="Arial"/>
          <w:sz w:val="20"/>
          <w:szCs w:val="20"/>
        </w:rPr>
        <w:t xml:space="preserve">Spencer </w:t>
      </w:r>
      <w:r w:rsidRPr="002A6794">
        <w:rPr>
          <w:rFonts w:ascii="Arial" w:hAnsi="Arial" w:cs="Arial"/>
          <w:bCs/>
          <w:sz w:val="20"/>
          <w:szCs w:val="20"/>
        </w:rPr>
        <w:tab/>
      </w:r>
      <w:r w:rsidRPr="002A6794">
        <w:rPr>
          <w:rFonts w:ascii="Arial" w:hAnsi="Arial" w:cs="Arial"/>
          <w:bCs/>
          <w:sz w:val="20"/>
          <w:szCs w:val="20"/>
        </w:rPr>
        <w:tab/>
      </w:r>
      <w:r w:rsidR="1505E566" w:rsidRPr="1505E566">
        <w:rPr>
          <w:rFonts w:ascii="Arial" w:hAnsi="Arial" w:cs="Arial"/>
          <w:sz w:val="20"/>
          <w:szCs w:val="20"/>
        </w:rPr>
        <w:t>Chapel</w:t>
      </w:r>
      <w:r w:rsidR="007D01DC">
        <w:rPr>
          <w:rFonts w:ascii="Arial" w:hAnsi="Arial" w:cs="Arial"/>
          <w:bCs/>
          <w:sz w:val="20"/>
          <w:szCs w:val="20"/>
        </w:rPr>
        <w:tab/>
      </w:r>
      <w:r w:rsidR="00BA69A7" w:rsidRPr="1505E566">
        <w:rPr>
          <w:rFonts w:ascii="Arial" w:hAnsi="Arial" w:cs="Arial"/>
          <w:sz w:val="20"/>
          <w:szCs w:val="20"/>
        </w:rPr>
        <w:t>Lawn south of Chapel/Trueblood</w:t>
      </w:r>
      <w:r w:rsidR="00BA69A7" w:rsidRPr="002A6794">
        <w:rPr>
          <w:rFonts w:ascii="Arial" w:hAnsi="Arial" w:cs="Arial"/>
          <w:bCs/>
          <w:sz w:val="20"/>
          <w:szCs w:val="20"/>
        </w:rPr>
        <w:tab/>
      </w:r>
      <w:r w:rsidR="00BA69A7" w:rsidRPr="1505E566">
        <w:rPr>
          <w:rFonts w:ascii="Arial" w:hAnsi="Arial" w:cs="Arial"/>
          <w:sz w:val="20"/>
          <w:szCs w:val="20"/>
        </w:rPr>
        <w:t>Staff</w:t>
      </w:r>
    </w:p>
    <w:p w14:paraId="34A98131" w14:textId="77777777" w:rsidR="00BA69A7" w:rsidRPr="002A6794" w:rsidRDefault="00BA69A7" w:rsidP="1505E566">
      <w:pPr>
        <w:rPr>
          <w:rFonts w:ascii="Arial" w:hAnsi="Arial" w:cs="Arial"/>
          <w:sz w:val="20"/>
          <w:szCs w:val="20"/>
        </w:rPr>
      </w:pPr>
      <w:r w:rsidRPr="1505E566">
        <w:rPr>
          <w:rFonts w:ascii="Arial" w:hAnsi="Arial" w:cs="Arial"/>
          <w:sz w:val="20"/>
          <w:szCs w:val="20"/>
        </w:rPr>
        <w:t xml:space="preserve">Twin </w:t>
      </w:r>
      <w:r w:rsidRPr="002A6794">
        <w:rPr>
          <w:rFonts w:ascii="Arial" w:hAnsi="Arial" w:cs="Arial"/>
          <w:bCs/>
          <w:sz w:val="20"/>
          <w:szCs w:val="20"/>
        </w:rPr>
        <w:tab/>
      </w:r>
      <w:r w:rsidRPr="002A6794">
        <w:rPr>
          <w:rFonts w:ascii="Arial" w:hAnsi="Arial" w:cs="Arial"/>
          <w:bCs/>
          <w:sz w:val="20"/>
          <w:szCs w:val="20"/>
        </w:rPr>
        <w:tab/>
      </w:r>
      <w:r w:rsidR="1505E566" w:rsidRPr="1505E566">
        <w:rPr>
          <w:rFonts w:ascii="Arial" w:hAnsi="Arial" w:cs="Arial"/>
          <w:sz w:val="20"/>
          <w:szCs w:val="20"/>
        </w:rPr>
        <w:t>Towers</w:t>
      </w:r>
      <w:r w:rsidRPr="002A6794">
        <w:rPr>
          <w:rFonts w:ascii="Arial" w:hAnsi="Arial" w:cs="Arial"/>
          <w:bCs/>
          <w:sz w:val="20"/>
          <w:szCs w:val="20"/>
        </w:rPr>
        <w:tab/>
      </w:r>
      <w:r w:rsidRPr="1505E566">
        <w:rPr>
          <w:rFonts w:ascii="Arial" w:hAnsi="Arial" w:cs="Arial"/>
          <w:sz w:val="20"/>
          <w:szCs w:val="20"/>
        </w:rPr>
        <w:t>North</w:t>
      </w:r>
      <w:r w:rsidRPr="002A6794">
        <w:rPr>
          <w:rFonts w:ascii="Arial" w:hAnsi="Arial" w:cs="Arial"/>
          <w:bCs/>
          <w:sz w:val="20"/>
          <w:szCs w:val="20"/>
        </w:rPr>
        <w:tab/>
      </w:r>
      <w:r w:rsidRPr="002A6794">
        <w:rPr>
          <w:rFonts w:ascii="Arial" w:hAnsi="Arial" w:cs="Arial"/>
          <w:bCs/>
          <w:sz w:val="20"/>
          <w:szCs w:val="20"/>
        </w:rPr>
        <w:tab/>
      </w:r>
      <w:r w:rsidR="1505E566" w:rsidRPr="1505E566">
        <w:rPr>
          <w:rFonts w:ascii="Arial" w:hAnsi="Arial" w:cs="Arial"/>
          <w:sz w:val="20"/>
          <w:szCs w:val="20"/>
        </w:rPr>
        <w:t xml:space="preserve"> of Union on trail</w:t>
      </w:r>
      <w:r w:rsidRPr="002A6794">
        <w:rPr>
          <w:rFonts w:ascii="Arial" w:hAnsi="Arial" w:cs="Arial"/>
          <w:bCs/>
          <w:sz w:val="20"/>
          <w:szCs w:val="20"/>
        </w:rPr>
        <w:tab/>
      </w:r>
      <w:r w:rsidRPr="1505E566">
        <w:rPr>
          <w:rFonts w:ascii="Arial" w:hAnsi="Arial" w:cs="Arial"/>
          <w:sz w:val="20"/>
          <w:szCs w:val="20"/>
        </w:rPr>
        <w:t>RAs/Custodial staff</w:t>
      </w:r>
    </w:p>
    <w:p w14:paraId="57B381EF" w14:textId="77777777" w:rsidR="00BA69A7" w:rsidRPr="002A6794" w:rsidRDefault="00BA69A7" w:rsidP="1505E566">
      <w:pPr>
        <w:rPr>
          <w:rFonts w:ascii="Arial" w:hAnsi="Arial" w:cs="Arial"/>
          <w:sz w:val="20"/>
          <w:szCs w:val="20"/>
        </w:rPr>
      </w:pPr>
      <w:r w:rsidRPr="1505E566">
        <w:rPr>
          <w:rFonts w:ascii="Arial" w:hAnsi="Arial" w:cs="Arial"/>
          <w:sz w:val="20"/>
          <w:szCs w:val="20"/>
        </w:rPr>
        <w:t>Watson Hall</w:t>
      </w:r>
      <w:r w:rsidRPr="002A6794">
        <w:rPr>
          <w:rFonts w:ascii="Arial" w:hAnsi="Arial" w:cs="Arial"/>
          <w:bCs/>
          <w:sz w:val="20"/>
          <w:szCs w:val="20"/>
        </w:rPr>
        <w:tab/>
      </w:r>
      <w:r w:rsidRPr="002A6794">
        <w:rPr>
          <w:rFonts w:ascii="Arial" w:hAnsi="Arial" w:cs="Arial"/>
          <w:bCs/>
          <w:sz w:val="20"/>
          <w:szCs w:val="20"/>
        </w:rPr>
        <w:tab/>
      </w:r>
      <w:r w:rsidRPr="002A6794">
        <w:rPr>
          <w:rFonts w:ascii="Arial" w:hAnsi="Arial" w:cs="Arial"/>
          <w:bCs/>
          <w:sz w:val="20"/>
          <w:szCs w:val="20"/>
        </w:rPr>
        <w:tab/>
      </w:r>
      <w:r w:rsidRPr="1505E566">
        <w:rPr>
          <w:rFonts w:ascii="Arial" w:hAnsi="Arial" w:cs="Arial"/>
          <w:sz w:val="20"/>
          <w:szCs w:val="20"/>
        </w:rPr>
        <w:t>1</w:t>
      </w:r>
      <w:r w:rsidRPr="1505E566">
        <w:rPr>
          <w:rFonts w:ascii="Arial" w:hAnsi="Arial" w:cs="Arial"/>
          <w:sz w:val="20"/>
          <w:szCs w:val="20"/>
          <w:vertAlign w:val="superscript"/>
        </w:rPr>
        <w:t>st</w:t>
      </w:r>
      <w:r w:rsidRPr="1505E566">
        <w:rPr>
          <w:rFonts w:ascii="Arial" w:hAnsi="Arial" w:cs="Arial"/>
          <w:sz w:val="20"/>
          <w:szCs w:val="20"/>
        </w:rPr>
        <w:t xml:space="preserve"> base area of softball </w:t>
      </w:r>
      <w:r w:rsidRPr="002A6794">
        <w:rPr>
          <w:rFonts w:ascii="Arial" w:hAnsi="Arial" w:cs="Arial"/>
          <w:bCs/>
          <w:sz w:val="20"/>
          <w:szCs w:val="20"/>
        </w:rPr>
        <w:tab/>
      </w:r>
      <w:r w:rsidR="1505E566" w:rsidRPr="1505E566">
        <w:rPr>
          <w:rFonts w:ascii="Arial" w:hAnsi="Arial" w:cs="Arial"/>
          <w:sz w:val="20"/>
          <w:szCs w:val="20"/>
        </w:rPr>
        <w:t>field</w:t>
      </w:r>
      <w:r w:rsidRPr="002A6794">
        <w:rPr>
          <w:rFonts w:ascii="Arial" w:hAnsi="Arial" w:cs="Arial"/>
          <w:bCs/>
          <w:sz w:val="20"/>
          <w:szCs w:val="20"/>
        </w:rPr>
        <w:tab/>
      </w:r>
      <w:r w:rsidRPr="1505E566">
        <w:rPr>
          <w:rFonts w:ascii="Arial" w:hAnsi="Arial" w:cs="Arial"/>
          <w:sz w:val="20"/>
          <w:szCs w:val="20"/>
        </w:rPr>
        <w:t>RAs/Custodial staff</w:t>
      </w:r>
    </w:p>
    <w:p w14:paraId="56675541" w14:textId="77777777" w:rsidR="00BA69A7" w:rsidRPr="002A6794" w:rsidRDefault="00BA69A7" w:rsidP="1505E566">
      <w:pPr>
        <w:rPr>
          <w:rFonts w:ascii="Arial" w:hAnsi="Arial" w:cs="Arial"/>
          <w:sz w:val="20"/>
          <w:szCs w:val="20"/>
        </w:rPr>
      </w:pPr>
      <w:r w:rsidRPr="1505E566">
        <w:rPr>
          <w:rFonts w:ascii="Arial" w:hAnsi="Arial" w:cs="Arial"/>
          <w:sz w:val="20"/>
          <w:szCs w:val="20"/>
        </w:rPr>
        <w:t xml:space="preserve">Wilcox </w:t>
      </w:r>
      <w:r w:rsidRPr="002A6794">
        <w:rPr>
          <w:rFonts w:ascii="Arial" w:hAnsi="Arial" w:cs="Arial"/>
          <w:bCs/>
          <w:sz w:val="20"/>
          <w:szCs w:val="20"/>
        </w:rPr>
        <w:tab/>
      </w:r>
      <w:r w:rsidRPr="002A6794">
        <w:rPr>
          <w:rFonts w:ascii="Arial" w:hAnsi="Arial" w:cs="Arial"/>
          <w:bCs/>
          <w:sz w:val="20"/>
          <w:szCs w:val="20"/>
        </w:rPr>
        <w:tab/>
      </w:r>
      <w:r w:rsidR="1505E566" w:rsidRPr="1505E566">
        <w:rPr>
          <w:rFonts w:ascii="Arial" w:hAnsi="Arial" w:cs="Arial"/>
          <w:sz w:val="20"/>
          <w:szCs w:val="20"/>
        </w:rPr>
        <w:t>Library</w:t>
      </w:r>
      <w:r w:rsidRPr="002A6794">
        <w:rPr>
          <w:rFonts w:ascii="Arial" w:hAnsi="Arial" w:cs="Arial"/>
          <w:bCs/>
          <w:sz w:val="20"/>
          <w:szCs w:val="20"/>
        </w:rPr>
        <w:tab/>
      </w:r>
      <w:r w:rsidRPr="1505E566">
        <w:rPr>
          <w:rFonts w:ascii="Arial" w:hAnsi="Arial" w:cs="Arial"/>
          <w:sz w:val="20"/>
          <w:szCs w:val="20"/>
        </w:rPr>
        <w:t>Lawn south of Chapel/Trueblood</w:t>
      </w:r>
      <w:r w:rsidRPr="002A6794">
        <w:rPr>
          <w:rFonts w:ascii="Arial" w:hAnsi="Arial" w:cs="Arial"/>
          <w:bCs/>
          <w:sz w:val="20"/>
          <w:szCs w:val="20"/>
        </w:rPr>
        <w:tab/>
      </w:r>
      <w:r w:rsidRPr="1505E566">
        <w:rPr>
          <w:rFonts w:ascii="Arial" w:hAnsi="Arial" w:cs="Arial"/>
          <w:sz w:val="20"/>
          <w:szCs w:val="20"/>
        </w:rPr>
        <w:t>Librarian</w:t>
      </w:r>
    </w:p>
    <w:p w14:paraId="5F61FAFF" w14:textId="77777777" w:rsidR="00BA69A7" w:rsidRPr="002A6794" w:rsidRDefault="00BA69A7" w:rsidP="1505E566">
      <w:pPr>
        <w:rPr>
          <w:rFonts w:ascii="Arial" w:hAnsi="Arial" w:cs="Arial"/>
          <w:sz w:val="20"/>
          <w:szCs w:val="20"/>
        </w:rPr>
      </w:pPr>
      <w:r w:rsidRPr="1505E566">
        <w:rPr>
          <w:rFonts w:ascii="Arial" w:hAnsi="Arial" w:cs="Arial"/>
          <w:sz w:val="20"/>
          <w:szCs w:val="20"/>
        </w:rPr>
        <w:t>PAC Center</w:t>
      </w:r>
      <w:r w:rsidRPr="002A6794">
        <w:rPr>
          <w:rFonts w:ascii="Arial" w:hAnsi="Arial" w:cs="Arial"/>
          <w:bCs/>
          <w:sz w:val="20"/>
          <w:szCs w:val="20"/>
        </w:rPr>
        <w:tab/>
      </w:r>
      <w:r w:rsidRPr="002A6794">
        <w:rPr>
          <w:rFonts w:ascii="Arial" w:hAnsi="Arial" w:cs="Arial"/>
          <w:bCs/>
          <w:sz w:val="20"/>
          <w:szCs w:val="20"/>
        </w:rPr>
        <w:tab/>
      </w:r>
      <w:r w:rsidRPr="002A6794">
        <w:rPr>
          <w:rFonts w:ascii="Arial" w:hAnsi="Arial" w:cs="Arial"/>
          <w:bCs/>
          <w:sz w:val="20"/>
          <w:szCs w:val="20"/>
        </w:rPr>
        <w:tab/>
      </w:r>
      <w:r w:rsidRPr="1505E566">
        <w:rPr>
          <w:rFonts w:ascii="Arial" w:hAnsi="Arial" w:cs="Arial"/>
          <w:sz w:val="20"/>
          <w:szCs w:val="20"/>
        </w:rPr>
        <w:t>1</w:t>
      </w:r>
      <w:r w:rsidRPr="1505E566">
        <w:rPr>
          <w:rFonts w:ascii="Arial" w:hAnsi="Arial" w:cs="Arial"/>
          <w:sz w:val="20"/>
          <w:szCs w:val="20"/>
          <w:vertAlign w:val="superscript"/>
        </w:rPr>
        <w:t>st</w:t>
      </w:r>
      <w:r w:rsidRPr="1505E566">
        <w:rPr>
          <w:rFonts w:ascii="Arial" w:hAnsi="Arial" w:cs="Arial"/>
          <w:sz w:val="20"/>
          <w:szCs w:val="20"/>
        </w:rPr>
        <w:t xml:space="preserve"> base area of softball </w:t>
      </w:r>
      <w:r w:rsidRPr="002A6794">
        <w:rPr>
          <w:rFonts w:ascii="Arial" w:hAnsi="Arial" w:cs="Arial"/>
          <w:bCs/>
          <w:sz w:val="20"/>
          <w:szCs w:val="20"/>
        </w:rPr>
        <w:tab/>
      </w:r>
      <w:r w:rsidR="1505E566" w:rsidRPr="1505E566">
        <w:rPr>
          <w:rFonts w:ascii="Arial" w:hAnsi="Arial" w:cs="Arial"/>
          <w:sz w:val="20"/>
          <w:szCs w:val="20"/>
        </w:rPr>
        <w:t>field</w:t>
      </w:r>
      <w:r w:rsidRPr="002A6794">
        <w:rPr>
          <w:rFonts w:ascii="Arial" w:hAnsi="Arial" w:cs="Arial"/>
          <w:bCs/>
          <w:sz w:val="20"/>
          <w:szCs w:val="20"/>
        </w:rPr>
        <w:tab/>
      </w:r>
      <w:r w:rsidRPr="1505E566">
        <w:rPr>
          <w:rFonts w:ascii="Arial" w:hAnsi="Arial" w:cs="Arial"/>
          <w:sz w:val="20"/>
          <w:szCs w:val="20"/>
        </w:rPr>
        <w:t>PAC Dir/Custodial staff</w:t>
      </w:r>
    </w:p>
    <w:p w14:paraId="177B502B" w14:textId="77777777" w:rsidR="00BA69A7" w:rsidRPr="002A6794" w:rsidRDefault="00BA69A7" w:rsidP="1505E566">
      <w:pPr>
        <w:rPr>
          <w:rFonts w:ascii="Arial" w:hAnsi="Arial" w:cs="Arial"/>
          <w:sz w:val="20"/>
          <w:szCs w:val="20"/>
        </w:rPr>
      </w:pPr>
      <w:r w:rsidRPr="1505E566">
        <w:rPr>
          <w:rFonts w:ascii="Arial" w:hAnsi="Arial" w:cs="Arial"/>
          <w:sz w:val="20"/>
          <w:szCs w:val="20"/>
        </w:rPr>
        <w:t>Musco Technology Building</w:t>
      </w:r>
      <w:r w:rsidRPr="002A6794">
        <w:rPr>
          <w:rFonts w:ascii="Arial" w:hAnsi="Arial" w:cs="Arial"/>
          <w:bCs/>
          <w:sz w:val="20"/>
          <w:szCs w:val="20"/>
        </w:rPr>
        <w:tab/>
      </w:r>
      <w:r w:rsidRPr="1505E566">
        <w:rPr>
          <w:rFonts w:ascii="Arial" w:hAnsi="Arial" w:cs="Arial"/>
          <w:sz w:val="20"/>
          <w:szCs w:val="20"/>
        </w:rPr>
        <w:t>1</w:t>
      </w:r>
      <w:r w:rsidRPr="1505E566">
        <w:rPr>
          <w:rFonts w:ascii="Arial" w:hAnsi="Arial" w:cs="Arial"/>
          <w:sz w:val="20"/>
          <w:szCs w:val="20"/>
          <w:vertAlign w:val="superscript"/>
        </w:rPr>
        <w:t>st</w:t>
      </w:r>
      <w:r w:rsidRPr="1505E566">
        <w:rPr>
          <w:rFonts w:ascii="Arial" w:hAnsi="Arial" w:cs="Arial"/>
          <w:sz w:val="20"/>
          <w:szCs w:val="20"/>
        </w:rPr>
        <w:t xml:space="preserve"> base area of softball </w:t>
      </w:r>
      <w:r w:rsidRPr="002A6794">
        <w:rPr>
          <w:rFonts w:ascii="Arial" w:hAnsi="Arial" w:cs="Arial"/>
          <w:bCs/>
          <w:sz w:val="20"/>
          <w:szCs w:val="20"/>
        </w:rPr>
        <w:tab/>
      </w:r>
      <w:r w:rsidR="1505E566" w:rsidRPr="1505E566">
        <w:rPr>
          <w:rFonts w:ascii="Arial" w:hAnsi="Arial" w:cs="Arial"/>
          <w:sz w:val="20"/>
          <w:szCs w:val="20"/>
        </w:rPr>
        <w:t>field</w:t>
      </w:r>
      <w:r w:rsidRPr="002A6794">
        <w:rPr>
          <w:rFonts w:ascii="Arial" w:hAnsi="Arial" w:cs="Arial"/>
          <w:bCs/>
          <w:sz w:val="20"/>
          <w:szCs w:val="20"/>
        </w:rPr>
        <w:tab/>
      </w:r>
      <w:r w:rsidRPr="1505E566">
        <w:rPr>
          <w:rFonts w:ascii="Arial" w:hAnsi="Arial" w:cs="Arial"/>
          <w:sz w:val="20"/>
          <w:szCs w:val="20"/>
        </w:rPr>
        <w:t>Building Faculty</w:t>
      </w:r>
    </w:p>
    <w:p w14:paraId="16C852ED" w14:textId="77777777" w:rsidR="00BA69A7" w:rsidRPr="002A6794" w:rsidRDefault="00BA69A7" w:rsidP="1505E566">
      <w:pPr>
        <w:rPr>
          <w:rFonts w:ascii="Arial" w:hAnsi="Arial" w:cs="Arial"/>
          <w:sz w:val="20"/>
          <w:szCs w:val="20"/>
        </w:rPr>
      </w:pPr>
      <w:r w:rsidRPr="002A6794">
        <w:rPr>
          <w:rFonts w:ascii="Arial" w:hAnsi="Arial" w:cs="Arial"/>
          <w:sz w:val="20"/>
          <w:szCs w:val="20"/>
        </w:rPr>
        <w:t>Rosenberger Apartments</w:t>
      </w:r>
      <w:r w:rsidRPr="002A6794">
        <w:rPr>
          <w:rFonts w:ascii="Arial" w:hAnsi="Arial" w:cs="Arial"/>
          <w:sz w:val="20"/>
          <w:szCs w:val="20"/>
        </w:rPr>
        <w:tab/>
        <w:t>Football</w:t>
      </w:r>
      <w:r w:rsidRPr="002A6794">
        <w:rPr>
          <w:rFonts w:ascii="Arial" w:hAnsi="Arial" w:cs="Arial"/>
          <w:sz w:val="20"/>
          <w:szCs w:val="20"/>
        </w:rPr>
        <w:tab/>
      </w:r>
      <w:r w:rsidRPr="002A6794">
        <w:rPr>
          <w:rFonts w:ascii="Arial" w:hAnsi="Arial" w:cs="Arial"/>
          <w:sz w:val="20"/>
          <w:szCs w:val="20"/>
        </w:rPr>
        <w:tab/>
      </w:r>
      <w:r w:rsidR="1505E566" w:rsidRPr="1505E566">
        <w:rPr>
          <w:rFonts w:ascii="Arial" w:hAnsi="Arial" w:cs="Arial"/>
          <w:sz w:val="20"/>
          <w:szCs w:val="20"/>
        </w:rPr>
        <w:t xml:space="preserve"> practice field</w:t>
      </w:r>
      <w:r w:rsidRPr="002A6794">
        <w:rPr>
          <w:rFonts w:ascii="Arial" w:hAnsi="Arial" w:cs="Arial"/>
          <w:sz w:val="20"/>
          <w:szCs w:val="20"/>
        </w:rPr>
        <w:tab/>
        <w:t>RA</w:t>
      </w:r>
    </w:p>
    <w:p w14:paraId="012A1A67" w14:textId="77777777" w:rsidR="00BA69A7" w:rsidRPr="002A6794" w:rsidRDefault="00BA69A7" w:rsidP="1505E566">
      <w:pPr>
        <w:rPr>
          <w:rFonts w:ascii="Arial" w:hAnsi="Arial" w:cs="Arial"/>
          <w:sz w:val="20"/>
          <w:szCs w:val="20"/>
        </w:rPr>
      </w:pPr>
      <w:r w:rsidRPr="002A6794">
        <w:rPr>
          <w:rFonts w:ascii="Arial" w:hAnsi="Arial" w:cs="Arial"/>
          <w:sz w:val="20"/>
          <w:szCs w:val="20"/>
        </w:rPr>
        <w:t xml:space="preserve">Ceramics </w:t>
      </w:r>
      <w:r w:rsidRPr="002A6794">
        <w:rPr>
          <w:rFonts w:ascii="Arial" w:hAnsi="Arial" w:cs="Arial"/>
          <w:sz w:val="20"/>
          <w:szCs w:val="20"/>
        </w:rPr>
        <w:tab/>
      </w:r>
      <w:r w:rsidRPr="002A6794">
        <w:rPr>
          <w:rFonts w:ascii="Arial" w:hAnsi="Arial" w:cs="Arial"/>
          <w:sz w:val="20"/>
          <w:szCs w:val="20"/>
        </w:rPr>
        <w:tab/>
      </w:r>
      <w:r w:rsidR="1505E566" w:rsidRPr="1505E566">
        <w:rPr>
          <w:rFonts w:ascii="Arial" w:hAnsi="Arial" w:cs="Arial"/>
          <w:sz w:val="20"/>
          <w:szCs w:val="20"/>
        </w:rPr>
        <w:t>Lab</w:t>
      </w:r>
      <w:r w:rsidRPr="002A6794">
        <w:rPr>
          <w:rFonts w:ascii="Arial" w:hAnsi="Arial" w:cs="Arial"/>
          <w:sz w:val="20"/>
          <w:szCs w:val="20"/>
        </w:rPr>
        <w:tab/>
        <w:t>Lawn</w:t>
      </w:r>
      <w:r w:rsidRPr="002A6794">
        <w:rPr>
          <w:rFonts w:ascii="Arial" w:hAnsi="Arial" w:cs="Arial"/>
          <w:sz w:val="20"/>
          <w:szCs w:val="20"/>
        </w:rPr>
        <w:tab/>
      </w:r>
      <w:r w:rsidRPr="002A6794">
        <w:rPr>
          <w:rFonts w:ascii="Arial" w:hAnsi="Arial" w:cs="Arial"/>
          <w:sz w:val="20"/>
          <w:szCs w:val="20"/>
        </w:rPr>
        <w:tab/>
      </w:r>
      <w:r w:rsidR="1505E566" w:rsidRPr="1505E566">
        <w:rPr>
          <w:rFonts w:ascii="Arial" w:hAnsi="Arial" w:cs="Arial"/>
          <w:sz w:val="20"/>
          <w:szCs w:val="20"/>
        </w:rPr>
        <w:t xml:space="preserve"> east of Eltse</w:t>
      </w:r>
      <w:r w:rsidRPr="002A6794">
        <w:rPr>
          <w:rFonts w:ascii="Arial" w:hAnsi="Arial" w:cs="Arial"/>
          <w:sz w:val="20"/>
          <w:szCs w:val="20"/>
        </w:rPr>
        <w:tab/>
        <w:t>Lab Faculty</w:t>
      </w:r>
    </w:p>
    <w:p w14:paraId="78BC926B" w14:textId="77777777" w:rsidR="00BA69A7" w:rsidRPr="00D94F89" w:rsidRDefault="1505E566" w:rsidP="1505E566">
      <w:pPr>
        <w:rPr>
          <w:rFonts w:ascii="Arial" w:hAnsi="Arial" w:cs="Arial"/>
          <w:i/>
          <w:iCs/>
          <w:sz w:val="20"/>
          <w:szCs w:val="20"/>
        </w:rPr>
      </w:pPr>
      <w:r w:rsidRPr="1505E566">
        <w:rPr>
          <w:rFonts w:ascii="Arial" w:hAnsi="Arial" w:cs="Arial"/>
          <w:i/>
          <w:iCs/>
          <w:sz w:val="20"/>
          <w:szCs w:val="20"/>
        </w:rPr>
        <w:t>*The staff person(s) responsible for a visual sweep of the area en route to and upon arrival at evacuation assembly point.</w:t>
      </w:r>
    </w:p>
    <w:p w14:paraId="6748003A" w14:textId="77777777" w:rsidR="001306E9" w:rsidRDefault="001306E9" w:rsidP="002A6794">
      <w:pPr>
        <w:rPr>
          <w:rFonts w:ascii="Arial" w:hAnsi="Arial" w:cs="Arial"/>
          <w:sz w:val="20"/>
          <w:szCs w:val="20"/>
        </w:rPr>
      </w:pPr>
    </w:p>
    <w:p w14:paraId="112ECAF3" w14:textId="77777777" w:rsidR="001306E9" w:rsidRPr="002A6794" w:rsidRDefault="1505E566" w:rsidP="1505E566">
      <w:pPr>
        <w:rPr>
          <w:rFonts w:ascii="Arial" w:hAnsi="Arial" w:cs="Arial"/>
          <w:sz w:val="20"/>
          <w:szCs w:val="20"/>
        </w:rPr>
      </w:pPr>
      <w:r w:rsidRPr="1505E566">
        <w:rPr>
          <w:rFonts w:ascii="Arial" w:hAnsi="Arial" w:cs="Arial"/>
          <w:sz w:val="20"/>
          <w:szCs w:val="20"/>
        </w:rPr>
        <w:t>Evacuation procedures are tested twice annually. Each test is preceded by an announcement at least 48 hours in advance of the drill that reviews evacuation procedures and assembly points. Additionally, a tornado drill takes place in the early spring of each year.</w:t>
      </w:r>
    </w:p>
    <w:p w14:paraId="01B789FF" w14:textId="77777777" w:rsidR="00BA69A7" w:rsidRPr="002A6794" w:rsidRDefault="00BA69A7" w:rsidP="002A6794">
      <w:pPr>
        <w:pStyle w:val="NormalWeb"/>
        <w:spacing w:before="0" w:beforeAutospacing="0" w:after="0" w:afterAutospacing="0"/>
        <w:rPr>
          <w:rFonts w:ascii="Arial" w:hAnsi="Arial" w:cs="Arial"/>
          <w:b/>
          <w:sz w:val="20"/>
          <w:szCs w:val="20"/>
        </w:rPr>
      </w:pPr>
    </w:p>
    <w:p w14:paraId="2BCD1C01" w14:textId="77777777" w:rsidR="00C31F35" w:rsidRPr="002A6794" w:rsidRDefault="1505E566" w:rsidP="1505E566">
      <w:pPr>
        <w:pStyle w:val="NormalWeb"/>
        <w:spacing w:before="0" w:beforeAutospacing="0" w:after="0" w:afterAutospacing="0"/>
        <w:rPr>
          <w:rFonts w:ascii="Arial" w:hAnsi="Arial" w:cs="Arial"/>
          <w:b/>
          <w:bCs/>
          <w:sz w:val="20"/>
          <w:szCs w:val="20"/>
        </w:rPr>
      </w:pPr>
      <w:r w:rsidRPr="1505E566">
        <w:rPr>
          <w:rFonts w:ascii="Arial" w:hAnsi="Arial" w:cs="Arial"/>
          <w:b/>
          <w:bCs/>
          <w:sz w:val="20"/>
          <w:szCs w:val="20"/>
        </w:rPr>
        <w:t>Crime Statistics</w:t>
      </w:r>
    </w:p>
    <w:p w14:paraId="15CD61F9" w14:textId="77777777" w:rsidR="004F40E9" w:rsidRPr="002A6794" w:rsidRDefault="1505E566" w:rsidP="1505E566">
      <w:pPr>
        <w:pStyle w:val="NormalWeb"/>
        <w:spacing w:before="0" w:beforeAutospacing="0" w:after="0" w:afterAutospacing="0"/>
        <w:rPr>
          <w:rFonts w:ascii="Arial" w:hAnsi="Arial" w:cs="Arial"/>
          <w:sz w:val="20"/>
          <w:szCs w:val="20"/>
        </w:rPr>
      </w:pPr>
      <w:r w:rsidRPr="1505E566">
        <w:rPr>
          <w:rFonts w:ascii="Arial" w:hAnsi="Arial" w:cs="Arial"/>
          <w:sz w:val="20"/>
          <w:szCs w:val="20"/>
        </w:rPr>
        <w:t xml:space="preserve">William Penn University provides crime statistics to comply with statutory mandates imposed by the Crime Awareness and Campus Security Act of 1990 and Title IX, Violence Against Women ACT. </w:t>
      </w:r>
    </w:p>
    <w:p w14:paraId="7EE69CD1" w14:textId="77777777" w:rsidR="004F40E9" w:rsidRPr="002A6794" w:rsidRDefault="004F40E9" w:rsidP="002A6794">
      <w:pPr>
        <w:autoSpaceDE w:val="0"/>
        <w:autoSpaceDN w:val="0"/>
        <w:adjustRightInd w:val="0"/>
        <w:rPr>
          <w:rFonts w:ascii="Arial" w:hAnsi="Arial" w:cs="Arial"/>
          <w:sz w:val="20"/>
          <w:szCs w:val="20"/>
        </w:rPr>
      </w:pPr>
    </w:p>
    <w:p w14:paraId="06BCD2EC" w14:textId="2C5ABB11" w:rsidR="004F40E9" w:rsidRDefault="1505E566" w:rsidP="1505E566">
      <w:pPr>
        <w:autoSpaceDE w:val="0"/>
        <w:autoSpaceDN w:val="0"/>
        <w:adjustRightInd w:val="0"/>
        <w:rPr>
          <w:rFonts w:ascii="Arial" w:hAnsi="Arial" w:cs="Arial"/>
          <w:sz w:val="20"/>
          <w:szCs w:val="20"/>
        </w:rPr>
      </w:pPr>
      <w:r w:rsidRPr="1505E566">
        <w:rPr>
          <w:rFonts w:ascii="Arial" w:hAnsi="Arial" w:cs="Arial"/>
          <w:sz w:val="20"/>
          <w:szCs w:val="20"/>
        </w:rPr>
        <w:t>The reader is encouraged to become as well informed as possible when attempting to categorize and quantify the nature and extent of crime at William Penn University in comparison to other colleges and universities. Campus security statistics for over 6,000 colleges and universities in the United States are available on the OPE Campus Security Statistics Web site at http://ope.ed.gov/security. Reported crimes at the Oskaloosa and Clive campuses are as follows:</w:t>
      </w:r>
    </w:p>
    <w:p w14:paraId="68BB5BAE" w14:textId="77777777" w:rsidR="00EC2327" w:rsidRDefault="00EC2327" w:rsidP="002A6794">
      <w:pPr>
        <w:autoSpaceDE w:val="0"/>
        <w:autoSpaceDN w:val="0"/>
        <w:adjustRightInd w:val="0"/>
        <w:rPr>
          <w:rFonts w:ascii="Arial" w:hAnsi="Arial" w:cs="Arial"/>
          <w:sz w:val="20"/>
          <w:szCs w:val="20"/>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3"/>
        <w:gridCol w:w="1300"/>
        <w:gridCol w:w="1300"/>
        <w:gridCol w:w="1300"/>
        <w:gridCol w:w="1544"/>
        <w:gridCol w:w="1174"/>
      </w:tblGrid>
      <w:tr w:rsidR="004F40E9" w:rsidRPr="00424FF5" w14:paraId="050BE31A" w14:textId="77777777" w:rsidTr="00230846">
        <w:trPr>
          <w:trHeight w:val="1599"/>
        </w:trPr>
        <w:tc>
          <w:tcPr>
            <w:tcW w:w="1463" w:type="dxa"/>
          </w:tcPr>
          <w:p w14:paraId="0F55917E" w14:textId="77777777" w:rsidR="004F40E9" w:rsidRPr="00424FF5" w:rsidRDefault="004F40E9" w:rsidP="00230846">
            <w:pPr>
              <w:autoSpaceDE w:val="0"/>
              <w:autoSpaceDN w:val="0"/>
              <w:adjustRightInd w:val="0"/>
              <w:jc w:val="center"/>
              <w:rPr>
                <w:rFonts w:ascii="Franklin Gothic Medium" w:hAnsi="Franklin Gothic Medium"/>
                <w:sz w:val="20"/>
                <w:szCs w:val="20"/>
              </w:rPr>
            </w:pPr>
          </w:p>
          <w:p w14:paraId="43DFEFD1" w14:textId="77777777" w:rsidR="004F40E9" w:rsidRPr="00424FF5" w:rsidRDefault="004F40E9" w:rsidP="00230846">
            <w:pPr>
              <w:autoSpaceDE w:val="0"/>
              <w:autoSpaceDN w:val="0"/>
              <w:adjustRightInd w:val="0"/>
              <w:jc w:val="center"/>
              <w:rPr>
                <w:rFonts w:ascii="Franklin Gothic Medium" w:hAnsi="Franklin Gothic Medium"/>
                <w:sz w:val="20"/>
                <w:szCs w:val="20"/>
              </w:rPr>
            </w:pPr>
          </w:p>
          <w:p w14:paraId="483CB29D" w14:textId="77777777" w:rsidR="004F40E9" w:rsidRPr="00424FF5" w:rsidRDefault="004F40E9" w:rsidP="00230846">
            <w:pPr>
              <w:autoSpaceDE w:val="0"/>
              <w:autoSpaceDN w:val="0"/>
              <w:adjustRightInd w:val="0"/>
              <w:rPr>
                <w:rFonts w:ascii="Franklin Gothic Medium" w:hAnsi="Franklin Gothic Medium"/>
                <w:sz w:val="20"/>
                <w:szCs w:val="20"/>
              </w:rPr>
            </w:pPr>
          </w:p>
          <w:p w14:paraId="5BB87CDD" w14:textId="77777777" w:rsidR="004F40E9" w:rsidRPr="00424FF5" w:rsidRDefault="004F40E9" w:rsidP="00230846">
            <w:pPr>
              <w:autoSpaceDE w:val="0"/>
              <w:autoSpaceDN w:val="0"/>
              <w:adjustRightInd w:val="0"/>
              <w:jc w:val="center"/>
              <w:rPr>
                <w:rFonts w:ascii="Franklin Gothic Medium" w:hAnsi="Franklin Gothic Medium"/>
                <w:sz w:val="20"/>
                <w:szCs w:val="20"/>
              </w:rPr>
            </w:pPr>
          </w:p>
          <w:p w14:paraId="46F70C99" w14:textId="77777777" w:rsidR="004F40E9" w:rsidRPr="00424FF5" w:rsidRDefault="004F40E9" w:rsidP="00230846">
            <w:pPr>
              <w:autoSpaceDE w:val="0"/>
              <w:autoSpaceDN w:val="0"/>
              <w:adjustRightInd w:val="0"/>
              <w:jc w:val="center"/>
              <w:rPr>
                <w:rFonts w:ascii="Franklin Gothic Medium" w:hAnsi="Franklin Gothic Medium"/>
                <w:sz w:val="20"/>
                <w:szCs w:val="20"/>
              </w:rPr>
            </w:pPr>
          </w:p>
          <w:p w14:paraId="61E4A2D8" w14:textId="77777777" w:rsidR="00230846" w:rsidRDefault="00230846" w:rsidP="00230846">
            <w:pPr>
              <w:autoSpaceDE w:val="0"/>
              <w:autoSpaceDN w:val="0"/>
              <w:adjustRightInd w:val="0"/>
              <w:jc w:val="center"/>
              <w:rPr>
                <w:rFonts w:ascii="Franklin Gothic Medium" w:hAnsi="Franklin Gothic Medium"/>
                <w:sz w:val="20"/>
                <w:szCs w:val="20"/>
              </w:rPr>
            </w:pPr>
          </w:p>
          <w:p w14:paraId="2C354EA0" w14:textId="36B6D516" w:rsidR="004F40E9"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Offense</w:t>
            </w:r>
          </w:p>
        </w:tc>
        <w:tc>
          <w:tcPr>
            <w:tcW w:w="1300" w:type="dxa"/>
          </w:tcPr>
          <w:p w14:paraId="1A661D0F" w14:textId="77777777" w:rsidR="004F40E9" w:rsidRPr="00424FF5" w:rsidRDefault="004F40E9" w:rsidP="00230846">
            <w:pPr>
              <w:autoSpaceDE w:val="0"/>
              <w:autoSpaceDN w:val="0"/>
              <w:adjustRightInd w:val="0"/>
              <w:jc w:val="center"/>
              <w:rPr>
                <w:rFonts w:ascii="Franklin Gothic Medium" w:hAnsi="Franklin Gothic Medium"/>
                <w:sz w:val="20"/>
                <w:szCs w:val="20"/>
              </w:rPr>
            </w:pPr>
          </w:p>
          <w:p w14:paraId="26EA6627" w14:textId="77777777" w:rsidR="004F40E9" w:rsidRPr="00424FF5" w:rsidRDefault="004F40E9" w:rsidP="00230846">
            <w:pPr>
              <w:autoSpaceDE w:val="0"/>
              <w:autoSpaceDN w:val="0"/>
              <w:adjustRightInd w:val="0"/>
              <w:jc w:val="center"/>
              <w:rPr>
                <w:rFonts w:ascii="Franklin Gothic Medium" w:hAnsi="Franklin Gothic Medium"/>
                <w:sz w:val="20"/>
                <w:szCs w:val="20"/>
              </w:rPr>
            </w:pPr>
          </w:p>
          <w:p w14:paraId="1A7A8D4C" w14:textId="77777777" w:rsidR="004F40E9" w:rsidRPr="00424FF5" w:rsidRDefault="004F40E9" w:rsidP="00230846">
            <w:pPr>
              <w:autoSpaceDE w:val="0"/>
              <w:autoSpaceDN w:val="0"/>
              <w:adjustRightInd w:val="0"/>
              <w:jc w:val="center"/>
              <w:rPr>
                <w:rFonts w:ascii="Franklin Gothic Medium" w:hAnsi="Franklin Gothic Medium"/>
                <w:sz w:val="20"/>
                <w:szCs w:val="20"/>
              </w:rPr>
            </w:pPr>
          </w:p>
          <w:p w14:paraId="3DD10CA9" w14:textId="77777777" w:rsidR="004F40E9" w:rsidRPr="00424FF5" w:rsidRDefault="004F40E9" w:rsidP="00230846">
            <w:pPr>
              <w:autoSpaceDE w:val="0"/>
              <w:autoSpaceDN w:val="0"/>
              <w:adjustRightInd w:val="0"/>
              <w:jc w:val="center"/>
              <w:rPr>
                <w:rFonts w:ascii="Franklin Gothic Medium" w:hAnsi="Franklin Gothic Medium"/>
                <w:sz w:val="20"/>
                <w:szCs w:val="20"/>
              </w:rPr>
            </w:pPr>
          </w:p>
          <w:p w14:paraId="7A3A8594" w14:textId="77777777" w:rsidR="004F40E9" w:rsidRPr="00424FF5" w:rsidRDefault="004F40E9" w:rsidP="00230846">
            <w:pPr>
              <w:autoSpaceDE w:val="0"/>
              <w:autoSpaceDN w:val="0"/>
              <w:adjustRightInd w:val="0"/>
              <w:jc w:val="center"/>
              <w:rPr>
                <w:rFonts w:ascii="Franklin Gothic Medium" w:hAnsi="Franklin Gothic Medium"/>
                <w:sz w:val="20"/>
                <w:szCs w:val="20"/>
              </w:rPr>
            </w:pPr>
          </w:p>
          <w:p w14:paraId="4F4DF6E0" w14:textId="77777777" w:rsidR="004F40E9" w:rsidRPr="00424FF5" w:rsidRDefault="004F40E9" w:rsidP="00230846">
            <w:pPr>
              <w:autoSpaceDE w:val="0"/>
              <w:autoSpaceDN w:val="0"/>
              <w:adjustRightInd w:val="0"/>
              <w:jc w:val="center"/>
              <w:rPr>
                <w:rFonts w:ascii="Franklin Gothic Medium" w:hAnsi="Franklin Gothic Medium"/>
                <w:sz w:val="20"/>
                <w:szCs w:val="20"/>
              </w:rPr>
            </w:pPr>
          </w:p>
          <w:p w14:paraId="34B0A337" w14:textId="77777777" w:rsidR="004F40E9"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Year</w:t>
            </w:r>
          </w:p>
        </w:tc>
        <w:tc>
          <w:tcPr>
            <w:tcW w:w="1300" w:type="dxa"/>
          </w:tcPr>
          <w:p w14:paraId="2721EC76" w14:textId="77777777" w:rsidR="004F40E9" w:rsidRPr="00424FF5" w:rsidRDefault="004F40E9" w:rsidP="00230846">
            <w:pPr>
              <w:autoSpaceDE w:val="0"/>
              <w:autoSpaceDN w:val="0"/>
              <w:adjustRightInd w:val="0"/>
              <w:jc w:val="center"/>
              <w:rPr>
                <w:rFonts w:ascii="Franklin Gothic Medium" w:hAnsi="Franklin Gothic Medium"/>
                <w:sz w:val="20"/>
                <w:szCs w:val="20"/>
              </w:rPr>
            </w:pPr>
          </w:p>
          <w:p w14:paraId="187C451B" w14:textId="77777777" w:rsidR="004F40E9" w:rsidRPr="00424FF5" w:rsidRDefault="004F40E9" w:rsidP="00230846">
            <w:pPr>
              <w:autoSpaceDE w:val="0"/>
              <w:autoSpaceDN w:val="0"/>
              <w:adjustRightInd w:val="0"/>
              <w:jc w:val="center"/>
              <w:rPr>
                <w:rFonts w:ascii="Franklin Gothic Medium" w:hAnsi="Franklin Gothic Medium"/>
                <w:sz w:val="20"/>
                <w:szCs w:val="20"/>
              </w:rPr>
            </w:pPr>
          </w:p>
          <w:p w14:paraId="344A4561" w14:textId="77777777" w:rsidR="004F40E9" w:rsidRPr="00424FF5" w:rsidRDefault="004F40E9" w:rsidP="00230846">
            <w:pPr>
              <w:autoSpaceDE w:val="0"/>
              <w:autoSpaceDN w:val="0"/>
              <w:adjustRightInd w:val="0"/>
              <w:jc w:val="center"/>
              <w:rPr>
                <w:rFonts w:ascii="Franklin Gothic Medium" w:hAnsi="Franklin Gothic Medium"/>
                <w:sz w:val="20"/>
                <w:szCs w:val="20"/>
              </w:rPr>
            </w:pPr>
          </w:p>
          <w:p w14:paraId="35FA162B" w14:textId="77777777" w:rsidR="004F40E9"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Campus</w:t>
            </w:r>
          </w:p>
          <w:p w14:paraId="33099D34" w14:textId="77777777" w:rsidR="004F40E9"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Excluding</w:t>
            </w:r>
          </w:p>
          <w:p w14:paraId="1706C5F2" w14:textId="77777777" w:rsidR="004F40E9"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Residence Halls</w:t>
            </w:r>
          </w:p>
        </w:tc>
        <w:tc>
          <w:tcPr>
            <w:tcW w:w="1300" w:type="dxa"/>
          </w:tcPr>
          <w:p w14:paraId="1AF217E6" w14:textId="77777777" w:rsidR="004F40E9" w:rsidRPr="00424FF5" w:rsidRDefault="1505E566" w:rsidP="00230846">
            <w:pPr>
              <w:autoSpaceDE w:val="0"/>
              <w:autoSpaceDN w:val="0"/>
              <w:adjustRightInd w:val="0"/>
              <w:rPr>
                <w:rFonts w:ascii="Franklin Gothic Medium" w:hAnsi="Franklin Gothic Medium"/>
                <w:sz w:val="20"/>
                <w:szCs w:val="20"/>
              </w:rPr>
            </w:pPr>
            <w:r w:rsidRPr="1505E566">
              <w:rPr>
                <w:rFonts w:ascii="Franklin Gothic Medium" w:hAnsi="Franklin Gothic Medium"/>
                <w:sz w:val="20"/>
                <w:szCs w:val="20"/>
              </w:rPr>
              <w:t>Non-campus</w:t>
            </w:r>
          </w:p>
          <w:p w14:paraId="091F9092" w14:textId="77777777" w:rsidR="004F40E9"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Properties</w:t>
            </w:r>
          </w:p>
          <w:p w14:paraId="160853F5" w14:textId="77777777" w:rsidR="004F40E9"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Owned or</w:t>
            </w:r>
          </w:p>
          <w:p w14:paraId="4C48F061" w14:textId="1F199033" w:rsidR="004F40E9"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Controlled by the University</w:t>
            </w:r>
          </w:p>
        </w:tc>
        <w:tc>
          <w:tcPr>
            <w:tcW w:w="1544" w:type="dxa"/>
          </w:tcPr>
          <w:p w14:paraId="3EAE6636" w14:textId="77777777" w:rsidR="004F40E9" w:rsidRPr="00424FF5" w:rsidRDefault="004F40E9" w:rsidP="00230846">
            <w:pPr>
              <w:autoSpaceDE w:val="0"/>
              <w:autoSpaceDN w:val="0"/>
              <w:adjustRightInd w:val="0"/>
              <w:jc w:val="center"/>
              <w:rPr>
                <w:rFonts w:ascii="Franklin Gothic Medium" w:hAnsi="Franklin Gothic Medium"/>
                <w:sz w:val="20"/>
                <w:szCs w:val="20"/>
              </w:rPr>
            </w:pPr>
          </w:p>
          <w:p w14:paraId="2CA3A7DF" w14:textId="77777777" w:rsidR="004F40E9" w:rsidRPr="00424FF5" w:rsidRDefault="004F40E9" w:rsidP="00230846">
            <w:pPr>
              <w:autoSpaceDE w:val="0"/>
              <w:autoSpaceDN w:val="0"/>
              <w:adjustRightInd w:val="0"/>
              <w:jc w:val="center"/>
              <w:rPr>
                <w:rFonts w:ascii="Franklin Gothic Medium" w:hAnsi="Franklin Gothic Medium"/>
                <w:sz w:val="20"/>
                <w:szCs w:val="20"/>
              </w:rPr>
            </w:pPr>
          </w:p>
          <w:p w14:paraId="25D0CD39" w14:textId="77777777" w:rsidR="004F40E9"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Public</w:t>
            </w:r>
          </w:p>
          <w:p w14:paraId="7CC417CA" w14:textId="77777777" w:rsidR="004F40E9"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Property that</w:t>
            </w:r>
          </w:p>
          <w:p w14:paraId="6F1D4AAE" w14:textId="77777777" w:rsidR="004F40E9"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is Contiguous</w:t>
            </w:r>
          </w:p>
          <w:p w14:paraId="2F1BD18E" w14:textId="77777777" w:rsidR="004F40E9"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with the Campus</w:t>
            </w:r>
          </w:p>
        </w:tc>
        <w:tc>
          <w:tcPr>
            <w:tcW w:w="1174" w:type="dxa"/>
          </w:tcPr>
          <w:p w14:paraId="4CD2C2D4" w14:textId="77777777" w:rsidR="004F40E9" w:rsidRPr="00424FF5" w:rsidRDefault="004F40E9" w:rsidP="00230846">
            <w:pPr>
              <w:autoSpaceDE w:val="0"/>
              <w:autoSpaceDN w:val="0"/>
              <w:adjustRightInd w:val="0"/>
              <w:jc w:val="center"/>
              <w:rPr>
                <w:rFonts w:ascii="Franklin Gothic Medium" w:hAnsi="Franklin Gothic Medium"/>
                <w:sz w:val="20"/>
                <w:szCs w:val="20"/>
              </w:rPr>
            </w:pPr>
          </w:p>
          <w:p w14:paraId="06EF4A8C" w14:textId="77777777" w:rsidR="004F40E9" w:rsidRPr="00424FF5" w:rsidRDefault="004F40E9" w:rsidP="00230846">
            <w:pPr>
              <w:autoSpaceDE w:val="0"/>
              <w:autoSpaceDN w:val="0"/>
              <w:adjustRightInd w:val="0"/>
              <w:jc w:val="center"/>
              <w:rPr>
                <w:rFonts w:ascii="Franklin Gothic Medium" w:hAnsi="Franklin Gothic Medium"/>
                <w:sz w:val="20"/>
                <w:szCs w:val="20"/>
              </w:rPr>
            </w:pPr>
          </w:p>
          <w:p w14:paraId="58AEC166" w14:textId="77777777" w:rsidR="0096197E" w:rsidRPr="00424FF5" w:rsidRDefault="0096197E" w:rsidP="00230846">
            <w:pPr>
              <w:autoSpaceDE w:val="0"/>
              <w:autoSpaceDN w:val="0"/>
              <w:adjustRightInd w:val="0"/>
              <w:jc w:val="center"/>
              <w:rPr>
                <w:rFonts w:ascii="Franklin Gothic Medium" w:hAnsi="Franklin Gothic Medium"/>
                <w:sz w:val="20"/>
                <w:szCs w:val="20"/>
              </w:rPr>
            </w:pPr>
          </w:p>
          <w:p w14:paraId="30A83E82" w14:textId="77777777" w:rsidR="004F40E9"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On Campus</w:t>
            </w:r>
          </w:p>
          <w:p w14:paraId="064F9250" w14:textId="77777777" w:rsidR="004F40E9"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Residence</w:t>
            </w:r>
          </w:p>
          <w:p w14:paraId="094B7AC8" w14:textId="77777777" w:rsidR="004F40E9"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Halls</w:t>
            </w:r>
          </w:p>
        </w:tc>
      </w:tr>
      <w:tr w:rsidR="004F40E9" w:rsidRPr="00424FF5" w14:paraId="58F10453" w14:textId="77777777" w:rsidTr="00230846">
        <w:trPr>
          <w:trHeight w:val="700"/>
        </w:trPr>
        <w:tc>
          <w:tcPr>
            <w:tcW w:w="1463" w:type="dxa"/>
          </w:tcPr>
          <w:p w14:paraId="10BC7556" w14:textId="77777777" w:rsidR="004F40E9" w:rsidRPr="00424FF5" w:rsidRDefault="1505E566" w:rsidP="00230846">
            <w:pPr>
              <w:autoSpaceDE w:val="0"/>
              <w:autoSpaceDN w:val="0"/>
              <w:adjustRightInd w:val="0"/>
              <w:rPr>
                <w:rFonts w:ascii="Franklin Gothic Medium" w:hAnsi="Franklin Gothic Medium"/>
                <w:sz w:val="20"/>
                <w:szCs w:val="20"/>
              </w:rPr>
            </w:pPr>
            <w:r w:rsidRPr="1505E566">
              <w:rPr>
                <w:rFonts w:ascii="Franklin Gothic Medium" w:hAnsi="Franklin Gothic Medium"/>
                <w:sz w:val="20"/>
                <w:szCs w:val="20"/>
              </w:rPr>
              <w:t>Murder/Non-</w:t>
            </w:r>
          </w:p>
          <w:p w14:paraId="2A3206A1" w14:textId="77777777" w:rsidR="004F40E9" w:rsidRPr="00424FF5" w:rsidRDefault="1505E566" w:rsidP="00230846">
            <w:pPr>
              <w:autoSpaceDE w:val="0"/>
              <w:autoSpaceDN w:val="0"/>
              <w:adjustRightInd w:val="0"/>
              <w:rPr>
                <w:rFonts w:ascii="Franklin Gothic Medium" w:hAnsi="Franklin Gothic Medium"/>
                <w:sz w:val="20"/>
                <w:szCs w:val="20"/>
              </w:rPr>
            </w:pPr>
            <w:r w:rsidRPr="1505E566">
              <w:rPr>
                <w:rFonts w:ascii="Franklin Gothic Medium" w:hAnsi="Franklin Gothic Medium"/>
                <w:sz w:val="20"/>
                <w:szCs w:val="20"/>
              </w:rPr>
              <w:t>Negligent</w:t>
            </w:r>
          </w:p>
          <w:p w14:paraId="44FBDDF0" w14:textId="77777777" w:rsidR="004F40E9" w:rsidRPr="00424FF5" w:rsidRDefault="1505E566" w:rsidP="00230846">
            <w:pPr>
              <w:autoSpaceDE w:val="0"/>
              <w:autoSpaceDN w:val="0"/>
              <w:adjustRightInd w:val="0"/>
              <w:rPr>
                <w:rFonts w:ascii="Franklin Gothic Medium" w:hAnsi="Franklin Gothic Medium"/>
                <w:sz w:val="20"/>
                <w:szCs w:val="20"/>
              </w:rPr>
            </w:pPr>
            <w:r w:rsidRPr="1505E566">
              <w:rPr>
                <w:rFonts w:ascii="Franklin Gothic Medium" w:hAnsi="Franklin Gothic Medium"/>
                <w:sz w:val="20"/>
                <w:szCs w:val="20"/>
              </w:rPr>
              <w:t>Manslaughter</w:t>
            </w:r>
          </w:p>
        </w:tc>
        <w:tc>
          <w:tcPr>
            <w:tcW w:w="1300" w:type="dxa"/>
          </w:tcPr>
          <w:p w14:paraId="7090EA03" w14:textId="77777777" w:rsidR="0068763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2014</w:t>
            </w:r>
          </w:p>
          <w:p w14:paraId="7C4DC5A0" w14:textId="77777777" w:rsidR="00F01C2B"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2015</w:t>
            </w:r>
            <w:r w:rsidR="00F01C2B">
              <w:br/>
            </w:r>
            <w:r w:rsidRPr="1505E566">
              <w:rPr>
                <w:rFonts w:ascii="Franklin Gothic Medium" w:hAnsi="Franklin Gothic Medium"/>
                <w:sz w:val="20"/>
                <w:szCs w:val="20"/>
              </w:rPr>
              <w:t>2016</w:t>
            </w:r>
          </w:p>
        </w:tc>
        <w:tc>
          <w:tcPr>
            <w:tcW w:w="1300" w:type="dxa"/>
          </w:tcPr>
          <w:p w14:paraId="43590DBD" w14:textId="77777777" w:rsidR="004F40E9"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7E820CD6" w14:textId="77777777" w:rsidR="0068763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17FA095A" w14:textId="77777777" w:rsidR="00F01C2B"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tc>
        <w:tc>
          <w:tcPr>
            <w:tcW w:w="1300" w:type="dxa"/>
          </w:tcPr>
          <w:p w14:paraId="5C7E27BB" w14:textId="77777777" w:rsidR="004F40E9"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5A959D88" w14:textId="77777777" w:rsidR="0068763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1350D6E6" w14:textId="77777777" w:rsidR="00F01C2B"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tc>
        <w:tc>
          <w:tcPr>
            <w:tcW w:w="1544" w:type="dxa"/>
          </w:tcPr>
          <w:p w14:paraId="61831C97" w14:textId="77777777" w:rsidR="004F40E9"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48EC86A6" w14:textId="77777777" w:rsidR="0068763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53B335B7" w14:textId="77777777" w:rsidR="00F01C2B"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tc>
        <w:tc>
          <w:tcPr>
            <w:tcW w:w="1174" w:type="dxa"/>
          </w:tcPr>
          <w:p w14:paraId="51B495BC" w14:textId="77777777" w:rsidR="004F40E9"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3F32B5AF" w14:textId="77777777" w:rsidR="00F01C2B"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74637997" w14:textId="77777777" w:rsidR="00F01C2B"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tc>
      </w:tr>
      <w:tr w:rsidR="004F40E9" w:rsidRPr="00424FF5" w14:paraId="3AC05F3F" w14:textId="77777777" w:rsidTr="00230846">
        <w:trPr>
          <w:trHeight w:val="685"/>
        </w:trPr>
        <w:tc>
          <w:tcPr>
            <w:tcW w:w="1463" w:type="dxa"/>
          </w:tcPr>
          <w:p w14:paraId="024CC983" w14:textId="77777777" w:rsidR="004F40E9" w:rsidRPr="00424FF5" w:rsidRDefault="1505E566" w:rsidP="00230846">
            <w:pPr>
              <w:autoSpaceDE w:val="0"/>
              <w:autoSpaceDN w:val="0"/>
              <w:adjustRightInd w:val="0"/>
              <w:rPr>
                <w:rFonts w:ascii="Franklin Gothic Medium" w:hAnsi="Franklin Gothic Medium"/>
                <w:sz w:val="20"/>
                <w:szCs w:val="20"/>
              </w:rPr>
            </w:pPr>
            <w:r w:rsidRPr="1505E566">
              <w:rPr>
                <w:rFonts w:ascii="Franklin Gothic Medium" w:hAnsi="Franklin Gothic Medium"/>
                <w:sz w:val="20"/>
                <w:szCs w:val="20"/>
              </w:rPr>
              <w:t>Negligent</w:t>
            </w:r>
          </w:p>
          <w:p w14:paraId="7D11F60B" w14:textId="77777777" w:rsidR="004F40E9" w:rsidRPr="00424FF5" w:rsidRDefault="1505E566" w:rsidP="00230846">
            <w:pPr>
              <w:autoSpaceDE w:val="0"/>
              <w:autoSpaceDN w:val="0"/>
              <w:adjustRightInd w:val="0"/>
              <w:rPr>
                <w:rFonts w:ascii="Franklin Gothic Medium" w:hAnsi="Franklin Gothic Medium"/>
                <w:sz w:val="20"/>
                <w:szCs w:val="20"/>
              </w:rPr>
            </w:pPr>
            <w:r w:rsidRPr="1505E566">
              <w:rPr>
                <w:rFonts w:ascii="Franklin Gothic Medium" w:hAnsi="Franklin Gothic Medium"/>
                <w:sz w:val="20"/>
                <w:szCs w:val="20"/>
              </w:rPr>
              <w:t>Manslaughter</w:t>
            </w:r>
          </w:p>
        </w:tc>
        <w:tc>
          <w:tcPr>
            <w:tcW w:w="1300" w:type="dxa"/>
          </w:tcPr>
          <w:p w14:paraId="0F6F8C7C" w14:textId="77777777" w:rsidR="0068763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2014</w:t>
            </w:r>
          </w:p>
          <w:p w14:paraId="0848A663" w14:textId="77777777" w:rsidR="00F01C2B"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2015</w:t>
            </w:r>
          </w:p>
          <w:p w14:paraId="7F91A6C0" w14:textId="77777777" w:rsidR="000F6321"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2016</w:t>
            </w:r>
          </w:p>
        </w:tc>
        <w:tc>
          <w:tcPr>
            <w:tcW w:w="1300" w:type="dxa"/>
          </w:tcPr>
          <w:p w14:paraId="74954FD5" w14:textId="77777777" w:rsidR="004F40E9"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2A264E5C" w14:textId="77777777" w:rsidR="004F40E9"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2B5D429D" w14:textId="77777777" w:rsidR="00F01C2B"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tc>
        <w:tc>
          <w:tcPr>
            <w:tcW w:w="1300" w:type="dxa"/>
          </w:tcPr>
          <w:p w14:paraId="0EB53B1B" w14:textId="77777777" w:rsidR="004F40E9"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2D67C2C0" w14:textId="77777777" w:rsidR="00712E73"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485EAC54" w14:textId="77777777" w:rsidR="00F01C2B"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tc>
        <w:tc>
          <w:tcPr>
            <w:tcW w:w="1544" w:type="dxa"/>
          </w:tcPr>
          <w:p w14:paraId="5C01E1D0" w14:textId="77777777" w:rsidR="004F40E9"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7679ADF3" w14:textId="77777777" w:rsidR="00712E73"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122CB2CB" w14:textId="77777777" w:rsidR="00F01C2B"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tc>
        <w:tc>
          <w:tcPr>
            <w:tcW w:w="1174" w:type="dxa"/>
          </w:tcPr>
          <w:p w14:paraId="2AFECA99" w14:textId="77777777" w:rsidR="004F40E9"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5D0911D7" w14:textId="77777777" w:rsidR="00712E73"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224D27DE" w14:textId="77777777" w:rsidR="00F01C2B"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tc>
      </w:tr>
      <w:tr w:rsidR="004F40E9" w:rsidRPr="00424FF5" w14:paraId="6CD4BF50" w14:textId="77777777" w:rsidTr="00230846">
        <w:trPr>
          <w:trHeight w:val="685"/>
        </w:trPr>
        <w:tc>
          <w:tcPr>
            <w:tcW w:w="1463" w:type="dxa"/>
          </w:tcPr>
          <w:p w14:paraId="00DD4F7A" w14:textId="77777777" w:rsidR="004F40E9" w:rsidRPr="00424FF5" w:rsidRDefault="1505E566" w:rsidP="00230846">
            <w:pPr>
              <w:autoSpaceDE w:val="0"/>
              <w:autoSpaceDN w:val="0"/>
              <w:adjustRightInd w:val="0"/>
              <w:rPr>
                <w:rFonts w:ascii="Franklin Gothic Medium" w:hAnsi="Franklin Gothic Medium"/>
                <w:sz w:val="20"/>
                <w:szCs w:val="20"/>
              </w:rPr>
            </w:pPr>
            <w:r w:rsidRPr="1505E566">
              <w:rPr>
                <w:rFonts w:ascii="Franklin Gothic Medium" w:hAnsi="Franklin Gothic Medium"/>
                <w:sz w:val="20"/>
                <w:szCs w:val="20"/>
              </w:rPr>
              <w:t>Sex Offenses/</w:t>
            </w:r>
          </w:p>
          <w:p w14:paraId="2A612DE2" w14:textId="77777777" w:rsidR="004F40E9" w:rsidRPr="00424FF5" w:rsidRDefault="1505E566" w:rsidP="00230846">
            <w:pPr>
              <w:autoSpaceDE w:val="0"/>
              <w:autoSpaceDN w:val="0"/>
              <w:adjustRightInd w:val="0"/>
              <w:rPr>
                <w:rFonts w:ascii="Franklin Gothic Medium" w:hAnsi="Franklin Gothic Medium"/>
                <w:sz w:val="20"/>
                <w:szCs w:val="20"/>
              </w:rPr>
            </w:pPr>
            <w:r w:rsidRPr="1505E566">
              <w:rPr>
                <w:rFonts w:ascii="Franklin Gothic Medium" w:hAnsi="Franklin Gothic Medium"/>
                <w:sz w:val="20"/>
                <w:szCs w:val="20"/>
              </w:rPr>
              <w:t>Forcible</w:t>
            </w:r>
          </w:p>
        </w:tc>
        <w:tc>
          <w:tcPr>
            <w:tcW w:w="1300" w:type="dxa"/>
          </w:tcPr>
          <w:p w14:paraId="0CD1CAF1" w14:textId="77777777" w:rsidR="0068763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2014</w:t>
            </w:r>
          </w:p>
          <w:p w14:paraId="52AF4637" w14:textId="77777777" w:rsidR="00F01C2B"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2015</w:t>
            </w:r>
          </w:p>
          <w:p w14:paraId="4CA8AFBA" w14:textId="77777777" w:rsidR="000F6321"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2016</w:t>
            </w:r>
          </w:p>
        </w:tc>
        <w:tc>
          <w:tcPr>
            <w:tcW w:w="1300" w:type="dxa"/>
          </w:tcPr>
          <w:p w14:paraId="344EE707" w14:textId="77777777" w:rsidR="004F40E9"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62303E7A" w14:textId="77777777" w:rsidR="00712E73"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520E0A56" w14:textId="77777777" w:rsidR="00F01C2B"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tc>
        <w:tc>
          <w:tcPr>
            <w:tcW w:w="1300" w:type="dxa"/>
          </w:tcPr>
          <w:p w14:paraId="127FF653" w14:textId="77777777" w:rsidR="004F40E9"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1B40FB33" w14:textId="77777777" w:rsidR="00712E73"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2630C408" w14:textId="77777777" w:rsidR="00F01C2B"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tc>
        <w:tc>
          <w:tcPr>
            <w:tcW w:w="1544" w:type="dxa"/>
          </w:tcPr>
          <w:p w14:paraId="5B689BD6" w14:textId="77777777" w:rsidR="004F40E9"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7B1E2D17" w14:textId="77777777" w:rsidR="00712E73"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47BC94DC" w14:textId="77777777" w:rsidR="00F01C2B"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tc>
        <w:tc>
          <w:tcPr>
            <w:tcW w:w="1174" w:type="dxa"/>
          </w:tcPr>
          <w:p w14:paraId="644B47CE" w14:textId="77777777" w:rsidR="004F40E9"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75E7DF42" w14:textId="77777777" w:rsidR="004F40E9"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1</w:t>
            </w:r>
          </w:p>
          <w:p w14:paraId="0402C8CD" w14:textId="77777777" w:rsidR="00F01C2B"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tc>
      </w:tr>
      <w:tr w:rsidR="004F40E9" w:rsidRPr="00424FF5" w14:paraId="0C3984BC" w14:textId="77777777" w:rsidTr="00230846">
        <w:trPr>
          <w:trHeight w:val="685"/>
        </w:trPr>
        <w:tc>
          <w:tcPr>
            <w:tcW w:w="1463" w:type="dxa"/>
          </w:tcPr>
          <w:p w14:paraId="498177D7" w14:textId="77777777" w:rsidR="004F40E9" w:rsidRPr="00424FF5" w:rsidRDefault="1505E566" w:rsidP="00230846">
            <w:pPr>
              <w:autoSpaceDE w:val="0"/>
              <w:autoSpaceDN w:val="0"/>
              <w:adjustRightInd w:val="0"/>
              <w:rPr>
                <w:rFonts w:ascii="Franklin Gothic Medium" w:hAnsi="Franklin Gothic Medium"/>
                <w:sz w:val="20"/>
                <w:szCs w:val="20"/>
              </w:rPr>
            </w:pPr>
            <w:r w:rsidRPr="1505E566">
              <w:rPr>
                <w:rFonts w:ascii="Franklin Gothic Medium" w:hAnsi="Franklin Gothic Medium"/>
                <w:sz w:val="20"/>
                <w:szCs w:val="20"/>
              </w:rPr>
              <w:t>Sex Offenses/</w:t>
            </w:r>
          </w:p>
          <w:p w14:paraId="0873CEF3" w14:textId="77777777" w:rsidR="004F40E9" w:rsidRPr="00424FF5" w:rsidRDefault="1505E566" w:rsidP="00230846">
            <w:pPr>
              <w:autoSpaceDE w:val="0"/>
              <w:autoSpaceDN w:val="0"/>
              <w:adjustRightInd w:val="0"/>
              <w:rPr>
                <w:rFonts w:ascii="Franklin Gothic Medium" w:hAnsi="Franklin Gothic Medium"/>
                <w:sz w:val="20"/>
                <w:szCs w:val="20"/>
              </w:rPr>
            </w:pPr>
            <w:r w:rsidRPr="1505E566">
              <w:rPr>
                <w:rFonts w:ascii="Franklin Gothic Medium" w:hAnsi="Franklin Gothic Medium"/>
                <w:sz w:val="20"/>
                <w:szCs w:val="20"/>
              </w:rPr>
              <w:t>Non-forcible</w:t>
            </w:r>
          </w:p>
        </w:tc>
        <w:tc>
          <w:tcPr>
            <w:tcW w:w="1300" w:type="dxa"/>
          </w:tcPr>
          <w:p w14:paraId="2AA05FE0" w14:textId="77777777" w:rsidR="0068763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2014</w:t>
            </w:r>
          </w:p>
          <w:p w14:paraId="50668E1A" w14:textId="77777777" w:rsidR="00F01C2B"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2015</w:t>
            </w:r>
          </w:p>
          <w:p w14:paraId="466A9BA7" w14:textId="77777777" w:rsidR="000F6321"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2016</w:t>
            </w:r>
          </w:p>
        </w:tc>
        <w:tc>
          <w:tcPr>
            <w:tcW w:w="1300" w:type="dxa"/>
          </w:tcPr>
          <w:p w14:paraId="50F08303" w14:textId="77777777" w:rsidR="004F40E9"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1</w:t>
            </w:r>
          </w:p>
          <w:p w14:paraId="34A3D2A2" w14:textId="77777777" w:rsidR="00712E73"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511A4A16" w14:textId="77777777" w:rsidR="00F01C2B"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tc>
        <w:tc>
          <w:tcPr>
            <w:tcW w:w="1300" w:type="dxa"/>
          </w:tcPr>
          <w:p w14:paraId="4F9B5D05" w14:textId="77777777" w:rsidR="004F40E9"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007C45EB" w14:textId="77777777" w:rsidR="00712E73"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641BEF94" w14:textId="77777777" w:rsidR="00F01C2B"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tc>
        <w:tc>
          <w:tcPr>
            <w:tcW w:w="1544" w:type="dxa"/>
          </w:tcPr>
          <w:p w14:paraId="0124241B" w14:textId="77777777" w:rsidR="004F40E9"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368451FE" w14:textId="77777777" w:rsidR="00712E73"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6BE374CE" w14:textId="77777777" w:rsidR="00F01C2B"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tc>
        <w:tc>
          <w:tcPr>
            <w:tcW w:w="1174" w:type="dxa"/>
          </w:tcPr>
          <w:p w14:paraId="31660DD9" w14:textId="77777777" w:rsidR="004F40E9"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64DFD66B" w14:textId="77777777" w:rsidR="004F40E9"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3E556635" w14:textId="77777777" w:rsidR="00F01C2B"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2</w:t>
            </w:r>
          </w:p>
        </w:tc>
      </w:tr>
      <w:tr w:rsidR="004F40E9" w:rsidRPr="00424FF5" w14:paraId="4A024BB5" w14:textId="77777777" w:rsidTr="00230846">
        <w:trPr>
          <w:trHeight w:val="685"/>
        </w:trPr>
        <w:tc>
          <w:tcPr>
            <w:tcW w:w="1463" w:type="dxa"/>
          </w:tcPr>
          <w:p w14:paraId="2DEE944E" w14:textId="77777777" w:rsidR="004F40E9" w:rsidRPr="00424FF5" w:rsidRDefault="1505E566" w:rsidP="00230846">
            <w:pPr>
              <w:autoSpaceDE w:val="0"/>
              <w:autoSpaceDN w:val="0"/>
              <w:adjustRightInd w:val="0"/>
              <w:rPr>
                <w:rFonts w:ascii="Franklin Gothic Medium" w:hAnsi="Franklin Gothic Medium"/>
                <w:sz w:val="20"/>
                <w:szCs w:val="20"/>
              </w:rPr>
            </w:pPr>
            <w:r w:rsidRPr="1505E566">
              <w:rPr>
                <w:rFonts w:ascii="Franklin Gothic Medium" w:hAnsi="Franklin Gothic Medium"/>
                <w:sz w:val="20"/>
                <w:szCs w:val="20"/>
              </w:rPr>
              <w:t>Aggravated</w:t>
            </w:r>
          </w:p>
          <w:p w14:paraId="2F9D834B" w14:textId="77777777" w:rsidR="004F40E9" w:rsidRPr="00424FF5" w:rsidRDefault="1505E566" w:rsidP="00230846">
            <w:pPr>
              <w:autoSpaceDE w:val="0"/>
              <w:autoSpaceDN w:val="0"/>
              <w:adjustRightInd w:val="0"/>
              <w:rPr>
                <w:rFonts w:ascii="Franklin Gothic Medium" w:hAnsi="Franklin Gothic Medium"/>
                <w:sz w:val="20"/>
                <w:szCs w:val="20"/>
              </w:rPr>
            </w:pPr>
            <w:r w:rsidRPr="1505E566">
              <w:rPr>
                <w:rFonts w:ascii="Franklin Gothic Medium" w:hAnsi="Franklin Gothic Medium"/>
                <w:sz w:val="20"/>
                <w:szCs w:val="20"/>
              </w:rPr>
              <w:t>Assault</w:t>
            </w:r>
          </w:p>
        </w:tc>
        <w:tc>
          <w:tcPr>
            <w:tcW w:w="1300" w:type="dxa"/>
          </w:tcPr>
          <w:p w14:paraId="30694651" w14:textId="77777777" w:rsidR="0068763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2014</w:t>
            </w:r>
          </w:p>
          <w:p w14:paraId="5B20A574" w14:textId="77777777" w:rsidR="00F01C2B"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2015</w:t>
            </w:r>
          </w:p>
          <w:p w14:paraId="261867E8" w14:textId="77777777" w:rsidR="000F6321"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2016</w:t>
            </w:r>
          </w:p>
        </w:tc>
        <w:tc>
          <w:tcPr>
            <w:tcW w:w="1300" w:type="dxa"/>
          </w:tcPr>
          <w:p w14:paraId="2D839C6A" w14:textId="77777777" w:rsidR="004F40E9"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62155982" w14:textId="77777777" w:rsidR="00712E73"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1</w:t>
            </w:r>
          </w:p>
          <w:p w14:paraId="0EE55329" w14:textId="77777777" w:rsidR="00F01C2B"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tc>
        <w:tc>
          <w:tcPr>
            <w:tcW w:w="1300" w:type="dxa"/>
          </w:tcPr>
          <w:p w14:paraId="052C7E95" w14:textId="77777777" w:rsidR="004F40E9"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334C9F44" w14:textId="77777777" w:rsidR="00712E73"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324995A8" w14:textId="77777777" w:rsidR="00F01C2B"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tc>
        <w:tc>
          <w:tcPr>
            <w:tcW w:w="1544" w:type="dxa"/>
          </w:tcPr>
          <w:p w14:paraId="00A21778" w14:textId="77777777" w:rsidR="004F40E9"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77B69A01" w14:textId="77777777" w:rsidR="00712E73"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0091CEB1" w14:textId="77777777" w:rsidR="00F01C2B"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tc>
        <w:tc>
          <w:tcPr>
            <w:tcW w:w="1174" w:type="dxa"/>
          </w:tcPr>
          <w:p w14:paraId="0E29E9FE" w14:textId="77777777" w:rsidR="004F40E9"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1EC545DD" w14:textId="77777777" w:rsidR="00712E73"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13879A00" w14:textId="77777777" w:rsidR="00F01C2B"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2</w:t>
            </w:r>
          </w:p>
        </w:tc>
      </w:tr>
      <w:tr w:rsidR="004F40E9" w:rsidRPr="00424FF5" w14:paraId="19D958EB" w14:textId="77777777" w:rsidTr="00230846">
        <w:trPr>
          <w:trHeight w:val="685"/>
        </w:trPr>
        <w:tc>
          <w:tcPr>
            <w:tcW w:w="1463" w:type="dxa"/>
          </w:tcPr>
          <w:p w14:paraId="42345F70" w14:textId="77777777" w:rsidR="004F40E9" w:rsidRPr="00424FF5" w:rsidRDefault="1505E566" w:rsidP="00230846">
            <w:pPr>
              <w:autoSpaceDE w:val="0"/>
              <w:autoSpaceDN w:val="0"/>
              <w:adjustRightInd w:val="0"/>
              <w:rPr>
                <w:rFonts w:ascii="Franklin Gothic Medium" w:hAnsi="Franklin Gothic Medium"/>
                <w:sz w:val="20"/>
                <w:szCs w:val="20"/>
              </w:rPr>
            </w:pPr>
            <w:r w:rsidRPr="1505E566">
              <w:rPr>
                <w:rFonts w:ascii="Franklin Gothic Medium" w:hAnsi="Franklin Gothic Medium"/>
                <w:sz w:val="20"/>
                <w:szCs w:val="20"/>
              </w:rPr>
              <w:t>Burglary</w:t>
            </w:r>
          </w:p>
        </w:tc>
        <w:tc>
          <w:tcPr>
            <w:tcW w:w="1300" w:type="dxa"/>
          </w:tcPr>
          <w:p w14:paraId="3076C15F" w14:textId="77777777" w:rsidR="0068763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2014</w:t>
            </w:r>
          </w:p>
          <w:p w14:paraId="63F6923A" w14:textId="77777777" w:rsidR="00F01C2B"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2015</w:t>
            </w:r>
          </w:p>
          <w:p w14:paraId="3BE147ED" w14:textId="77777777" w:rsidR="000F6321"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2016</w:t>
            </w:r>
          </w:p>
        </w:tc>
        <w:tc>
          <w:tcPr>
            <w:tcW w:w="1300" w:type="dxa"/>
          </w:tcPr>
          <w:p w14:paraId="1E0B7395" w14:textId="77777777" w:rsidR="004F40E9"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7B8E65A3" w14:textId="77777777" w:rsidR="0068763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64B38A01" w14:textId="77777777" w:rsidR="00F01C2B"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tc>
        <w:tc>
          <w:tcPr>
            <w:tcW w:w="1300" w:type="dxa"/>
          </w:tcPr>
          <w:p w14:paraId="61B3F88F" w14:textId="77777777" w:rsidR="004F40E9"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2</w:t>
            </w:r>
          </w:p>
          <w:p w14:paraId="6DF21AC1" w14:textId="77777777" w:rsidR="00CF7B10"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115BD238" w14:textId="77777777" w:rsidR="00F01C2B"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tc>
        <w:tc>
          <w:tcPr>
            <w:tcW w:w="1544" w:type="dxa"/>
          </w:tcPr>
          <w:p w14:paraId="64BCA934" w14:textId="77777777" w:rsidR="004F40E9"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3A4D4F39" w14:textId="77777777" w:rsidR="00CF7B10"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2A028DFD" w14:textId="77777777" w:rsidR="00F01C2B"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tc>
        <w:tc>
          <w:tcPr>
            <w:tcW w:w="1174" w:type="dxa"/>
          </w:tcPr>
          <w:p w14:paraId="163E56AC" w14:textId="77777777" w:rsidR="004F40E9"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4</w:t>
            </w:r>
          </w:p>
          <w:p w14:paraId="09672EA7" w14:textId="77777777" w:rsidR="004F40E9"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7</w:t>
            </w:r>
          </w:p>
          <w:p w14:paraId="1A48FC19" w14:textId="77777777" w:rsidR="00F01C2B"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tc>
      </w:tr>
      <w:tr w:rsidR="004F40E9" w:rsidRPr="00424FF5" w14:paraId="47F94AF4" w14:textId="77777777" w:rsidTr="00230846">
        <w:trPr>
          <w:trHeight w:val="685"/>
        </w:trPr>
        <w:tc>
          <w:tcPr>
            <w:tcW w:w="1463" w:type="dxa"/>
          </w:tcPr>
          <w:p w14:paraId="54654581" w14:textId="77777777" w:rsidR="004F40E9" w:rsidRPr="00424FF5" w:rsidRDefault="1505E566" w:rsidP="00230846">
            <w:pPr>
              <w:autoSpaceDE w:val="0"/>
              <w:autoSpaceDN w:val="0"/>
              <w:adjustRightInd w:val="0"/>
              <w:rPr>
                <w:rFonts w:ascii="Franklin Gothic Medium" w:hAnsi="Franklin Gothic Medium"/>
                <w:sz w:val="20"/>
                <w:szCs w:val="20"/>
              </w:rPr>
            </w:pPr>
            <w:r w:rsidRPr="1505E566">
              <w:rPr>
                <w:rFonts w:ascii="Franklin Gothic Medium" w:hAnsi="Franklin Gothic Medium"/>
                <w:sz w:val="20"/>
                <w:szCs w:val="20"/>
              </w:rPr>
              <w:t>Motor Vehicle</w:t>
            </w:r>
          </w:p>
          <w:p w14:paraId="5BD03E6A" w14:textId="77777777" w:rsidR="004F40E9" w:rsidRPr="00424FF5" w:rsidRDefault="1505E566" w:rsidP="00230846">
            <w:pPr>
              <w:autoSpaceDE w:val="0"/>
              <w:autoSpaceDN w:val="0"/>
              <w:adjustRightInd w:val="0"/>
              <w:rPr>
                <w:rFonts w:ascii="Franklin Gothic Medium" w:hAnsi="Franklin Gothic Medium"/>
                <w:sz w:val="20"/>
                <w:szCs w:val="20"/>
              </w:rPr>
            </w:pPr>
            <w:r w:rsidRPr="1505E566">
              <w:rPr>
                <w:rFonts w:ascii="Franklin Gothic Medium" w:hAnsi="Franklin Gothic Medium"/>
                <w:sz w:val="20"/>
                <w:szCs w:val="20"/>
              </w:rPr>
              <w:t>Theft</w:t>
            </w:r>
          </w:p>
        </w:tc>
        <w:tc>
          <w:tcPr>
            <w:tcW w:w="1300" w:type="dxa"/>
          </w:tcPr>
          <w:p w14:paraId="6E60D262" w14:textId="77777777" w:rsidR="0068763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2014</w:t>
            </w:r>
          </w:p>
          <w:p w14:paraId="625B670A" w14:textId="77777777" w:rsidR="00F01C2B"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2015</w:t>
            </w:r>
          </w:p>
          <w:p w14:paraId="7D1CC375" w14:textId="77777777" w:rsidR="000F6321"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2016</w:t>
            </w:r>
          </w:p>
        </w:tc>
        <w:tc>
          <w:tcPr>
            <w:tcW w:w="1300" w:type="dxa"/>
          </w:tcPr>
          <w:p w14:paraId="6E513497" w14:textId="77777777" w:rsidR="004F40E9"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3785487E" w14:textId="77777777" w:rsidR="00CF7B10"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4BC4046E" w14:textId="77777777" w:rsidR="00F01C2B"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tc>
        <w:tc>
          <w:tcPr>
            <w:tcW w:w="1300" w:type="dxa"/>
          </w:tcPr>
          <w:p w14:paraId="0157335E" w14:textId="77777777" w:rsidR="004F40E9"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1ED0B46E" w14:textId="77777777" w:rsidR="00CF7B10"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4EF9458D" w14:textId="77777777" w:rsidR="00F01C2B"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tc>
        <w:tc>
          <w:tcPr>
            <w:tcW w:w="1544" w:type="dxa"/>
          </w:tcPr>
          <w:p w14:paraId="08C5ABE9" w14:textId="77777777" w:rsidR="004F40E9"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638A20E3" w14:textId="77777777" w:rsidR="00CF7B10"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72FA3A1C" w14:textId="77777777" w:rsidR="00F01C2B"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tc>
        <w:tc>
          <w:tcPr>
            <w:tcW w:w="1174" w:type="dxa"/>
          </w:tcPr>
          <w:p w14:paraId="17BF0C21" w14:textId="77777777" w:rsidR="004F40E9"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585BDACE" w14:textId="77777777" w:rsidR="004F40E9"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178CB4EE" w14:textId="77777777" w:rsidR="00F01C2B"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tc>
      </w:tr>
      <w:tr w:rsidR="004F40E9" w:rsidRPr="00424FF5" w14:paraId="22AB76FB" w14:textId="77777777" w:rsidTr="00230846">
        <w:trPr>
          <w:trHeight w:val="685"/>
        </w:trPr>
        <w:tc>
          <w:tcPr>
            <w:tcW w:w="1463" w:type="dxa"/>
          </w:tcPr>
          <w:p w14:paraId="0DDEA4D6" w14:textId="77777777" w:rsidR="004F40E9" w:rsidRPr="00424FF5" w:rsidRDefault="1505E566" w:rsidP="00230846">
            <w:pPr>
              <w:autoSpaceDE w:val="0"/>
              <w:autoSpaceDN w:val="0"/>
              <w:adjustRightInd w:val="0"/>
              <w:rPr>
                <w:rFonts w:ascii="Franklin Gothic Medium" w:hAnsi="Franklin Gothic Medium"/>
                <w:sz w:val="20"/>
                <w:szCs w:val="20"/>
              </w:rPr>
            </w:pPr>
            <w:r w:rsidRPr="1505E566">
              <w:rPr>
                <w:rFonts w:ascii="Franklin Gothic Medium" w:hAnsi="Franklin Gothic Medium"/>
                <w:sz w:val="20"/>
                <w:szCs w:val="20"/>
              </w:rPr>
              <w:t>Arson</w:t>
            </w:r>
          </w:p>
        </w:tc>
        <w:tc>
          <w:tcPr>
            <w:tcW w:w="1300" w:type="dxa"/>
          </w:tcPr>
          <w:p w14:paraId="660BB97A" w14:textId="77777777" w:rsidR="0068763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2014</w:t>
            </w:r>
          </w:p>
          <w:p w14:paraId="720D4C60" w14:textId="77777777" w:rsidR="00F01C2B"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2015</w:t>
            </w:r>
          </w:p>
          <w:p w14:paraId="11920FB6" w14:textId="77777777" w:rsidR="000F6321"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2016</w:t>
            </w:r>
          </w:p>
        </w:tc>
        <w:tc>
          <w:tcPr>
            <w:tcW w:w="1300" w:type="dxa"/>
          </w:tcPr>
          <w:p w14:paraId="34DAE0AD" w14:textId="77777777" w:rsidR="004F40E9"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766D1B72" w14:textId="77777777" w:rsidR="0068763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44646F58" w14:textId="77777777" w:rsidR="009F1BDE"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tc>
        <w:tc>
          <w:tcPr>
            <w:tcW w:w="1300" w:type="dxa"/>
          </w:tcPr>
          <w:p w14:paraId="3F9181A8" w14:textId="77777777" w:rsidR="004F40E9"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50B9874A" w14:textId="77777777" w:rsidR="0068763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2A28A9F4" w14:textId="77777777" w:rsidR="009F1BDE"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tc>
        <w:tc>
          <w:tcPr>
            <w:tcW w:w="1544" w:type="dxa"/>
          </w:tcPr>
          <w:p w14:paraId="4ADF2F5B" w14:textId="77777777" w:rsidR="004F40E9"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094A1147" w14:textId="77777777" w:rsidR="0068763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1C0B3EFC" w14:textId="77777777" w:rsidR="009F1BDE"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tc>
        <w:tc>
          <w:tcPr>
            <w:tcW w:w="1174" w:type="dxa"/>
          </w:tcPr>
          <w:p w14:paraId="773AE8D0" w14:textId="77777777" w:rsidR="004F40E9"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5D6D9DE8" w14:textId="77777777" w:rsidR="004F40E9"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389883BC" w14:textId="77777777" w:rsidR="00F01C2B"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tc>
      </w:tr>
      <w:tr w:rsidR="004F40E9" w:rsidRPr="00424FF5" w14:paraId="39C4A47C" w14:textId="77777777" w:rsidTr="00230846">
        <w:trPr>
          <w:trHeight w:val="670"/>
        </w:trPr>
        <w:tc>
          <w:tcPr>
            <w:tcW w:w="1463" w:type="dxa"/>
          </w:tcPr>
          <w:p w14:paraId="42F50772" w14:textId="77777777" w:rsidR="004F40E9" w:rsidRPr="00424FF5" w:rsidRDefault="1505E566" w:rsidP="00230846">
            <w:pPr>
              <w:autoSpaceDE w:val="0"/>
              <w:autoSpaceDN w:val="0"/>
              <w:adjustRightInd w:val="0"/>
              <w:rPr>
                <w:rFonts w:ascii="Franklin Gothic Medium" w:hAnsi="Franklin Gothic Medium"/>
                <w:sz w:val="20"/>
                <w:szCs w:val="20"/>
              </w:rPr>
            </w:pPr>
            <w:r w:rsidRPr="1505E566">
              <w:rPr>
                <w:rFonts w:ascii="Franklin Gothic Medium" w:hAnsi="Franklin Gothic Medium"/>
                <w:sz w:val="20"/>
                <w:szCs w:val="20"/>
              </w:rPr>
              <w:t>Hate Crimes</w:t>
            </w:r>
          </w:p>
        </w:tc>
        <w:tc>
          <w:tcPr>
            <w:tcW w:w="1300" w:type="dxa"/>
          </w:tcPr>
          <w:p w14:paraId="2526C79D" w14:textId="77777777" w:rsidR="004F40E9"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2014</w:t>
            </w:r>
          </w:p>
          <w:p w14:paraId="377DF1E0" w14:textId="77777777" w:rsidR="00F01C2B"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2015</w:t>
            </w:r>
          </w:p>
          <w:p w14:paraId="45179BFA" w14:textId="77777777" w:rsidR="000F6321"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2016</w:t>
            </w:r>
          </w:p>
        </w:tc>
        <w:tc>
          <w:tcPr>
            <w:tcW w:w="1300" w:type="dxa"/>
          </w:tcPr>
          <w:p w14:paraId="42258CC7" w14:textId="77777777" w:rsidR="004F40E9"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2C7149BC" w14:textId="77777777" w:rsidR="0068763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701D437E" w14:textId="77777777" w:rsidR="00F01C2B"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tc>
        <w:tc>
          <w:tcPr>
            <w:tcW w:w="1300" w:type="dxa"/>
          </w:tcPr>
          <w:p w14:paraId="1CB44037" w14:textId="77777777" w:rsidR="004F40E9"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5CBDB135" w14:textId="77777777" w:rsidR="0068763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15BA4474" w14:textId="77777777" w:rsidR="00F01C2B"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tc>
        <w:tc>
          <w:tcPr>
            <w:tcW w:w="1544" w:type="dxa"/>
          </w:tcPr>
          <w:p w14:paraId="58EE4CA6" w14:textId="77777777" w:rsidR="004F40E9"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0A67F9DE" w14:textId="77777777" w:rsidR="0068763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1E61981B" w14:textId="77777777" w:rsidR="00F01C2B"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tc>
        <w:tc>
          <w:tcPr>
            <w:tcW w:w="1174" w:type="dxa"/>
          </w:tcPr>
          <w:p w14:paraId="0A6C7409" w14:textId="7DAC2C3F" w:rsidR="00230846" w:rsidRDefault="00230846" w:rsidP="00230846">
            <w:pPr>
              <w:autoSpaceDE w:val="0"/>
              <w:autoSpaceDN w:val="0"/>
              <w:adjustRightInd w:val="0"/>
              <w:jc w:val="center"/>
              <w:rPr>
                <w:rFonts w:ascii="Franklin Gothic Medium" w:hAnsi="Franklin Gothic Medium"/>
                <w:sz w:val="20"/>
                <w:szCs w:val="20"/>
              </w:rPr>
            </w:pPr>
            <w:r>
              <w:rPr>
                <w:rFonts w:ascii="Franklin Gothic Medium" w:hAnsi="Franklin Gothic Medium"/>
                <w:sz w:val="20"/>
                <w:szCs w:val="20"/>
              </w:rPr>
              <w:t>0</w:t>
            </w:r>
            <w:bookmarkStart w:id="0" w:name="_GoBack"/>
            <w:bookmarkEnd w:id="0"/>
          </w:p>
          <w:p w14:paraId="4CFD9D13" w14:textId="77777777" w:rsidR="004F40E9"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61F1746A" w14:textId="77777777" w:rsidR="00F01C2B" w:rsidRPr="00424FF5" w:rsidRDefault="1505E566" w:rsidP="0023084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tc>
      </w:tr>
    </w:tbl>
    <w:p w14:paraId="1275D90F" w14:textId="28550D1C" w:rsidR="00BB250B" w:rsidRDefault="00BB250B" w:rsidP="002A6794">
      <w:pPr>
        <w:autoSpaceDE w:val="0"/>
        <w:autoSpaceDN w:val="0"/>
        <w:adjustRightInd w:val="0"/>
        <w:rPr>
          <w:rFonts w:ascii="Arial" w:hAnsi="Arial" w:cs="Arial"/>
          <w:sz w:val="23"/>
          <w:szCs w:val="23"/>
        </w:rPr>
      </w:pPr>
    </w:p>
    <w:p w14:paraId="7392DFB0" w14:textId="77777777" w:rsidR="004F40E9" w:rsidRPr="007D01DC" w:rsidRDefault="1505E566" w:rsidP="1505E566">
      <w:pPr>
        <w:autoSpaceDE w:val="0"/>
        <w:autoSpaceDN w:val="0"/>
        <w:adjustRightInd w:val="0"/>
        <w:rPr>
          <w:rFonts w:ascii="Arial" w:hAnsi="Arial" w:cs="Arial"/>
          <w:sz w:val="20"/>
          <w:szCs w:val="20"/>
        </w:rPr>
      </w:pPr>
      <w:r w:rsidRPr="1505E566">
        <w:rPr>
          <w:rFonts w:ascii="Arial" w:hAnsi="Arial" w:cs="Arial"/>
          <w:sz w:val="20"/>
          <w:szCs w:val="20"/>
        </w:rPr>
        <w:t>The following is the report for the number of arrests for the identified crimes occurring on all William Penn University campuses collectively.</w:t>
      </w:r>
    </w:p>
    <w:p w14:paraId="7B8889D0" w14:textId="77777777" w:rsidR="004F40E9" w:rsidRDefault="004F40E9" w:rsidP="004F40E9">
      <w:pPr>
        <w:autoSpaceDE w:val="0"/>
        <w:autoSpaceDN w:val="0"/>
        <w:adjustRightInd w:val="0"/>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5"/>
        <w:gridCol w:w="1296"/>
        <w:gridCol w:w="1296"/>
        <w:gridCol w:w="1296"/>
        <w:gridCol w:w="1476"/>
        <w:gridCol w:w="1116"/>
      </w:tblGrid>
      <w:tr w:rsidR="0096197E" w:rsidRPr="00424FF5" w14:paraId="343D429E" w14:textId="77777777" w:rsidTr="1505E566">
        <w:trPr>
          <w:trHeight w:val="1826"/>
          <w:jc w:val="center"/>
        </w:trPr>
        <w:tc>
          <w:tcPr>
            <w:tcW w:w="0" w:type="auto"/>
          </w:tcPr>
          <w:p w14:paraId="55EBFE93" w14:textId="77777777" w:rsidR="0096197E" w:rsidRPr="00424FF5" w:rsidRDefault="0096197E" w:rsidP="00424FF5">
            <w:pPr>
              <w:autoSpaceDE w:val="0"/>
              <w:autoSpaceDN w:val="0"/>
              <w:adjustRightInd w:val="0"/>
              <w:jc w:val="center"/>
              <w:rPr>
                <w:rFonts w:ascii="Franklin Gothic Medium" w:hAnsi="Franklin Gothic Medium"/>
                <w:sz w:val="20"/>
                <w:szCs w:val="20"/>
              </w:rPr>
            </w:pPr>
          </w:p>
          <w:p w14:paraId="42D335CB" w14:textId="77777777" w:rsidR="0096197E" w:rsidRPr="00424FF5" w:rsidRDefault="0096197E" w:rsidP="00424FF5">
            <w:pPr>
              <w:autoSpaceDE w:val="0"/>
              <w:autoSpaceDN w:val="0"/>
              <w:adjustRightInd w:val="0"/>
              <w:jc w:val="center"/>
              <w:rPr>
                <w:rFonts w:ascii="Franklin Gothic Medium" w:hAnsi="Franklin Gothic Medium"/>
                <w:sz w:val="20"/>
                <w:szCs w:val="20"/>
              </w:rPr>
            </w:pPr>
          </w:p>
          <w:p w14:paraId="26F55DBD" w14:textId="77777777" w:rsidR="0096197E" w:rsidRPr="00424FF5" w:rsidRDefault="0096197E" w:rsidP="00424FF5">
            <w:pPr>
              <w:autoSpaceDE w:val="0"/>
              <w:autoSpaceDN w:val="0"/>
              <w:adjustRightInd w:val="0"/>
              <w:jc w:val="center"/>
              <w:rPr>
                <w:rFonts w:ascii="Franklin Gothic Medium" w:hAnsi="Franklin Gothic Medium"/>
                <w:sz w:val="20"/>
                <w:szCs w:val="20"/>
              </w:rPr>
            </w:pPr>
          </w:p>
          <w:p w14:paraId="77F3B6EF" w14:textId="77777777" w:rsidR="0096197E" w:rsidRPr="00424FF5" w:rsidRDefault="0096197E" w:rsidP="00424FF5">
            <w:pPr>
              <w:autoSpaceDE w:val="0"/>
              <w:autoSpaceDN w:val="0"/>
              <w:adjustRightInd w:val="0"/>
              <w:jc w:val="center"/>
              <w:rPr>
                <w:rFonts w:ascii="Franklin Gothic Medium" w:hAnsi="Franklin Gothic Medium"/>
                <w:sz w:val="20"/>
                <w:szCs w:val="20"/>
              </w:rPr>
            </w:pPr>
          </w:p>
          <w:p w14:paraId="1DF6F7B2" w14:textId="77777777" w:rsidR="0096197E" w:rsidRPr="00424FF5" w:rsidRDefault="0096197E" w:rsidP="00424FF5">
            <w:pPr>
              <w:autoSpaceDE w:val="0"/>
              <w:autoSpaceDN w:val="0"/>
              <w:adjustRightInd w:val="0"/>
              <w:jc w:val="center"/>
              <w:rPr>
                <w:rFonts w:ascii="Franklin Gothic Medium" w:hAnsi="Franklin Gothic Medium"/>
                <w:sz w:val="20"/>
                <w:szCs w:val="20"/>
              </w:rPr>
            </w:pPr>
          </w:p>
          <w:p w14:paraId="3D8B41CD" w14:textId="77777777" w:rsidR="0096197E" w:rsidRPr="00424FF5" w:rsidRDefault="0096197E" w:rsidP="00424FF5">
            <w:pPr>
              <w:autoSpaceDE w:val="0"/>
              <w:autoSpaceDN w:val="0"/>
              <w:adjustRightInd w:val="0"/>
              <w:jc w:val="center"/>
              <w:rPr>
                <w:rFonts w:ascii="Franklin Gothic Medium" w:hAnsi="Franklin Gothic Medium"/>
                <w:sz w:val="20"/>
                <w:szCs w:val="20"/>
              </w:rPr>
            </w:pPr>
          </w:p>
          <w:p w14:paraId="1D97AD4D" w14:textId="77777777" w:rsidR="0096197E" w:rsidRPr="00424FF5" w:rsidRDefault="1505E566" w:rsidP="1505E56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Offense</w:t>
            </w:r>
          </w:p>
        </w:tc>
        <w:tc>
          <w:tcPr>
            <w:tcW w:w="1296" w:type="dxa"/>
          </w:tcPr>
          <w:p w14:paraId="0D5C9E8A" w14:textId="77777777" w:rsidR="0096197E" w:rsidRPr="00424FF5" w:rsidRDefault="0096197E" w:rsidP="00424FF5">
            <w:pPr>
              <w:autoSpaceDE w:val="0"/>
              <w:autoSpaceDN w:val="0"/>
              <w:adjustRightInd w:val="0"/>
              <w:jc w:val="center"/>
              <w:rPr>
                <w:rFonts w:ascii="Franklin Gothic Medium" w:hAnsi="Franklin Gothic Medium"/>
                <w:sz w:val="20"/>
                <w:szCs w:val="20"/>
              </w:rPr>
            </w:pPr>
          </w:p>
          <w:p w14:paraId="00E4D513" w14:textId="77777777" w:rsidR="0096197E" w:rsidRPr="00424FF5" w:rsidRDefault="0096197E" w:rsidP="00424FF5">
            <w:pPr>
              <w:autoSpaceDE w:val="0"/>
              <w:autoSpaceDN w:val="0"/>
              <w:adjustRightInd w:val="0"/>
              <w:jc w:val="center"/>
              <w:rPr>
                <w:rFonts w:ascii="Franklin Gothic Medium" w:hAnsi="Franklin Gothic Medium"/>
                <w:sz w:val="20"/>
                <w:szCs w:val="20"/>
              </w:rPr>
            </w:pPr>
          </w:p>
          <w:p w14:paraId="780D2216" w14:textId="77777777" w:rsidR="0096197E" w:rsidRPr="00424FF5" w:rsidRDefault="0096197E" w:rsidP="00424FF5">
            <w:pPr>
              <w:autoSpaceDE w:val="0"/>
              <w:autoSpaceDN w:val="0"/>
              <w:adjustRightInd w:val="0"/>
              <w:jc w:val="center"/>
              <w:rPr>
                <w:rFonts w:ascii="Franklin Gothic Medium" w:hAnsi="Franklin Gothic Medium"/>
                <w:sz w:val="20"/>
                <w:szCs w:val="20"/>
              </w:rPr>
            </w:pPr>
          </w:p>
          <w:p w14:paraId="02C57572" w14:textId="77777777" w:rsidR="0096197E" w:rsidRPr="00424FF5" w:rsidRDefault="0096197E" w:rsidP="00424FF5">
            <w:pPr>
              <w:autoSpaceDE w:val="0"/>
              <w:autoSpaceDN w:val="0"/>
              <w:adjustRightInd w:val="0"/>
              <w:jc w:val="center"/>
              <w:rPr>
                <w:rFonts w:ascii="Franklin Gothic Medium" w:hAnsi="Franklin Gothic Medium"/>
                <w:sz w:val="20"/>
                <w:szCs w:val="20"/>
              </w:rPr>
            </w:pPr>
          </w:p>
          <w:p w14:paraId="57BE5CBC" w14:textId="77777777" w:rsidR="0096197E" w:rsidRPr="00424FF5" w:rsidRDefault="0096197E" w:rsidP="00424FF5">
            <w:pPr>
              <w:autoSpaceDE w:val="0"/>
              <w:autoSpaceDN w:val="0"/>
              <w:adjustRightInd w:val="0"/>
              <w:jc w:val="center"/>
              <w:rPr>
                <w:rFonts w:ascii="Franklin Gothic Medium" w:hAnsi="Franklin Gothic Medium"/>
                <w:sz w:val="20"/>
                <w:szCs w:val="20"/>
              </w:rPr>
            </w:pPr>
          </w:p>
          <w:p w14:paraId="2B580E00" w14:textId="77777777" w:rsidR="0096197E" w:rsidRPr="00424FF5" w:rsidRDefault="0096197E" w:rsidP="00424FF5">
            <w:pPr>
              <w:autoSpaceDE w:val="0"/>
              <w:autoSpaceDN w:val="0"/>
              <w:adjustRightInd w:val="0"/>
              <w:jc w:val="center"/>
              <w:rPr>
                <w:rFonts w:ascii="Franklin Gothic Medium" w:hAnsi="Franklin Gothic Medium"/>
                <w:sz w:val="20"/>
                <w:szCs w:val="20"/>
              </w:rPr>
            </w:pPr>
          </w:p>
          <w:p w14:paraId="2AF19D27" w14:textId="77777777" w:rsidR="0096197E" w:rsidRPr="00424FF5" w:rsidRDefault="1505E566" w:rsidP="1505E56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Year</w:t>
            </w:r>
          </w:p>
        </w:tc>
        <w:tc>
          <w:tcPr>
            <w:tcW w:w="1296" w:type="dxa"/>
          </w:tcPr>
          <w:p w14:paraId="393595A0" w14:textId="77777777" w:rsidR="0096197E" w:rsidRPr="00424FF5" w:rsidRDefault="0096197E" w:rsidP="00424FF5">
            <w:pPr>
              <w:autoSpaceDE w:val="0"/>
              <w:autoSpaceDN w:val="0"/>
              <w:adjustRightInd w:val="0"/>
              <w:jc w:val="center"/>
              <w:rPr>
                <w:rFonts w:ascii="Franklin Gothic Medium" w:hAnsi="Franklin Gothic Medium"/>
                <w:sz w:val="20"/>
                <w:szCs w:val="20"/>
              </w:rPr>
            </w:pPr>
          </w:p>
          <w:p w14:paraId="54CA04AE" w14:textId="77777777" w:rsidR="0096197E" w:rsidRPr="00424FF5" w:rsidRDefault="0096197E" w:rsidP="00424FF5">
            <w:pPr>
              <w:autoSpaceDE w:val="0"/>
              <w:autoSpaceDN w:val="0"/>
              <w:adjustRightInd w:val="0"/>
              <w:jc w:val="center"/>
              <w:rPr>
                <w:rFonts w:ascii="Franklin Gothic Medium" w:hAnsi="Franklin Gothic Medium"/>
                <w:sz w:val="20"/>
                <w:szCs w:val="20"/>
              </w:rPr>
            </w:pPr>
          </w:p>
          <w:p w14:paraId="33351331" w14:textId="77777777" w:rsidR="0096197E" w:rsidRPr="00424FF5" w:rsidRDefault="0096197E" w:rsidP="00424FF5">
            <w:pPr>
              <w:autoSpaceDE w:val="0"/>
              <w:autoSpaceDN w:val="0"/>
              <w:adjustRightInd w:val="0"/>
              <w:jc w:val="center"/>
              <w:rPr>
                <w:rFonts w:ascii="Franklin Gothic Medium" w:hAnsi="Franklin Gothic Medium"/>
                <w:sz w:val="20"/>
                <w:szCs w:val="20"/>
              </w:rPr>
            </w:pPr>
          </w:p>
          <w:p w14:paraId="600EC30D" w14:textId="77777777" w:rsidR="0096197E" w:rsidRPr="00424FF5" w:rsidRDefault="1505E566" w:rsidP="1505E56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Campus</w:t>
            </w:r>
          </w:p>
          <w:p w14:paraId="5D93DB00" w14:textId="77777777" w:rsidR="0096197E" w:rsidRPr="00424FF5" w:rsidRDefault="1505E566" w:rsidP="1505E56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Excluding</w:t>
            </w:r>
          </w:p>
          <w:p w14:paraId="4BB9180E" w14:textId="77777777" w:rsidR="0096197E" w:rsidRPr="00424FF5" w:rsidRDefault="1505E566" w:rsidP="1505E56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Residence Halls</w:t>
            </w:r>
          </w:p>
        </w:tc>
        <w:tc>
          <w:tcPr>
            <w:tcW w:w="1296" w:type="dxa"/>
          </w:tcPr>
          <w:p w14:paraId="399A6FBE" w14:textId="77777777" w:rsidR="0096197E" w:rsidRPr="00424FF5" w:rsidRDefault="0096197E" w:rsidP="00424FF5">
            <w:pPr>
              <w:autoSpaceDE w:val="0"/>
              <w:autoSpaceDN w:val="0"/>
              <w:adjustRightInd w:val="0"/>
              <w:jc w:val="center"/>
              <w:rPr>
                <w:rFonts w:ascii="Franklin Gothic Medium" w:hAnsi="Franklin Gothic Medium"/>
                <w:sz w:val="20"/>
                <w:szCs w:val="20"/>
              </w:rPr>
            </w:pPr>
          </w:p>
          <w:p w14:paraId="01F008E2" w14:textId="77777777" w:rsidR="0096197E" w:rsidRPr="00424FF5" w:rsidRDefault="1505E566" w:rsidP="1505E56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Non-campus</w:t>
            </w:r>
          </w:p>
          <w:p w14:paraId="74DDCF7E" w14:textId="77777777" w:rsidR="0096197E" w:rsidRPr="00424FF5" w:rsidRDefault="1505E566" w:rsidP="1505E56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Properties</w:t>
            </w:r>
          </w:p>
          <w:p w14:paraId="581D2F77" w14:textId="77777777" w:rsidR="0096197E" w:rsidRPr="00424FF5" w:rsidRDefault="1505E566" w:rsidP="1505E56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Owned or</w:t>
            </w:r>
          </w:p>
          <w:p w14:paraId="60B2D6FE" w14:textId="77777777" w:rsidR="0096197E" w:rsidRPr="00424FF5" w:rsidRDefault="1505E566" w:rsidP="1505E56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Controlled by the University</w:t>
            </w:r>
          </w:p>
          <w:p w14:paraId="6B7622B1" w14:textId="77777777" w:rsidR="0096197E" w:rsidRPr="00424FF5" w:rsidRDefault="0096197E" w:rsidP="00424FF5">
            <w:pPr>
              <w:autoSpaceDE w:val="0"/>
              <w:autoSpaceDN w:val="0"/>
              <w:adjustRightInd w:val="0"/>
              <w:jc w:val="center"/>
              <w:rPr>
                <w:rFonts w:ascii="Franklin Gothic Medium" w:hAnsi="Franklin Gothic Medium"/>
                <w:sz w:val="20"/>
                <w:szCs w:val="20"/>
              </w:rPr>
            </w:pPr>
          </w:p>
        </w:tc>
        <w:tc>
          <w:tcPr>
            <w:tcW w:w="1476" w:type="dxa"/>
          </w:tcPr>
          <w:p w14:paraId="352987CA" w14:textId="77777777" w:rsidR="0096197E" w:rsidRPr="00424FF5" w:rsidRDefault="0096197E" w:rsidP="00424FF5">
            <w:pPr>
              <w:autoSpaceDE w:val="0"/>
              <w:autoSpaceDN w:val="0"/>
              <w:adjustRightInd w:val="0"/>
              <w:jc w:val="center"/>
              <w:rPr>
                <w:rFonts w:ascii="Franklin Gothic Medium" w:hAnsi="Franklin Gothic Medium"/>
                <w:sz w:val="20"/>
                <w:szCs w:val="20"/>
              </w:rPr>
            </w:pPr>
          </w:p>
          <w:p w14:paraId="3257EF2F" w14:textId="77777777" w:rsidR="0096197E" w:rsidRPr="00424FF5" w:rsidRDefault="0096197E" w:rsidP="00424FF5">
            <w:pPr>
              <w:autoSpaceDE w:val="0"/>
              <w:autoSpaceDN w:val="0"/>
              <w:adjustRightInd w:val="0"/>
              <w:jc w:val="center"/>
              <w:rPr>
                <w:rFonts w:ascii="Franklin Gothic Medium" w:hAnsi="Franklin Gothic Medium"/>
                <w:sz w:val="20"/>
                <w:szCs w:val="20"/>
              </w:rPr>
            </w:pPr>
          </w:p>
          <w:p w14:paraId="5D2B0CE0" w14:textId="77777777" w:rsidR="0096197E" w:rsidRPr="00424FF5" w:rsidRDefault="1505E566" w:rsidP="1505E56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Public</w:t>
            </w:r>
          </w:p>
          <w:p w14:paraId="68EDBAF0" w14:textId="77777777" w:rsidR="0096197E" w:rsidRPr="00424FF5" w:rsidRDefault="1505E566" w:rsidP="1505E56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Property that is Contiguous</w:t>
            </w:r>
          </w:p>
          <w:p w14:paraId="76D43837" w14:textId="77777777" w:rsidR="0096197E" w:rsidRPr="00424FF5" w:rsidRDefault="1505E566" w:rsidP="1505E56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with the Campus</w:t>
            </w:r>
          </w:p>
        </w:tc>
        <w:tc>
          <w:tcPr>
            <w:tcW w:w="1116" w:type="dxa"/>
          </w:tcPr>
          <w:p w14:paraId="28785F4B" w14:textId="77777777" w:rsidR="0096197E" w:rsidRPr="00424FF5" w:rsidRDefault="0096197E" w:rsidP="00424FF5">
            <w:pPr>
              <w:autoSpaceDE w:val="0"/>
              <w:autoSpaceDN w:val="0"/>
              <w:adjustRightInd w:val="0"/>
              <w:jc w:val="center"/>
              <w:rPr>
                <w:rFonts w:ascii="Franklin Gothic Medium" w:hAnsi="Franklin Gothic Medium"/>
                <w:sz w:val="20"/>
                <w:szCs w:val="20"/>
              </w:rPr>
            </w:pPr>
          </w:p>
          <w:p w14:paraId="7BB25EFF" w14:textId="77777777" w:rsidR="0096197E" w:rsidRPr="00424FF5" w:rsidRDefault="0096197E" w:rsidP="00424FF5">
            <w:pPr>
              <w:autoSpaceDE w:val="0"/>
              <w:autoSpaceDN w:val="0"/>
              <w:adjustRightInd w:val="0"/>
              <w:jc w:val="center"/>
              <w:rPr>
                <w:rFonts w:ascii="Franklin Gothic Medium" w:hAnsi="Franklin Gothic Medium"/>
                <w:sz w:val="20"/>
                <w:szCs w:val="20"/>
              </w:rPr>
            </w:pPr>
          </w:p>
          <w:p w14:paraId="29305B4A" w14:textId="77777777" w:rsidR="0096197E" w:rsidRPr="00424FF5" w:rsidRDefault="0096197E" w:rsidP="00424FF5">
            <w:pPr>
              <w:autoSpaceDE w:val="0"/>
              <w:autoSpaceDN w:val="0"/>
              <w:adjustRightInd w:val="0"/>
              <w:jc w:val="center"/>
              <w:rPr>
                <w:rFonts w:ascii="Franklin Gothic Medium" w:hAnsi="Franklin Gothic Medium"/>
                <w:sz w:val="20"/>
                <w:szCs w:val="20"/>
              </w:rPr>
            </w:pPr>
          </w:p>
          <w:p w14:paraId="62AC8528" w14:textId="77777777" w:rsidR="0096197E" w:rsidRPr="00424FF5" w:rsidRDefault="1505E566" w:rsidP="1505E56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On Campus</w:t>
            </w:r>
          </w:p>
          <w:p w14:paraId="76F16EB0" w14:textId="77777777" w:rsidR="0096197E" w:rsidRPr="00424FF5" w:rsidRDefault="1505E566" w:rsidP="1505E56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Residence</w:t>
            </w:r>
          </w:p>
          <w:p w14:paraId="1BFFA9B5" w14:textId="77777777" w:rsidR="0096197E" w:rsidRPr="00424FF5" w:rsidRDefault="1505E566" w:rsidP="1505E56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Halls</w:t>
            </w:r>
          </w:p>
        </w:tc>
      </w:tr>
      <w:tr w:rsidR="004F40E9" w:rsidRPr="00424FF5" w14:paraId="2D3310AD" w14:textId="77777777" w:rsidTr="1505E566">
        <w:trPr>
          <w:jc w:val="center"/>
        </w:trPr>
        <w:tc>
          <w:tcPr>
            <w:tcW w:w="0" w:type="auto"/>
          </w:tcPr>
          <w:p w14:paraId="1986FA2E" w14:textId="77777777" w:rsidR="004F40E9" w:rsidRPr="00424FF5" w:rsidRDefault="1505E566" w:rsidP="1505E566">
            <w:pPr>
              <w:autoSpaceDE w:val="0"/>
              <w:autoSpaceDN w:val="0"/>
              <w:adjustRightInd w:val="0"/>
              <w:rPr>
                <w:rFonts w:ascii="Franklin Gothic Medium" w:hAnsi="Franklin Gothic Medium"/>
                <w:sz w:val="20"/>
                <w:szCs w:val="20"/>
              </w:rPr>
            </w:pPr>
            <w:r w:rsidRPr="1505E566">
              <w:rPr>
                <w:rFonts w:ascii="Franklin Gothic Medium" w:hAnsi="Franklin Gothic Medium"/>
                <w:sz w:val="20"/>
                <w:szCs w:val="20"/>
              </w:rPr>
              <w:t>Illegal Weapons</w:t>
            </w:r>
          </w:p>
          <w:p w14:paraId="078C5A2D" w14:textId="77777777" w:rsidR="004F40E9" w:rsidRPr="00424FF5" w:rsidRDefault="1505E566" w:rsidP="1505E566">
            <w:pPr>
              <w:autoSpaceDE w:val="0"/>
              <w:autoSpaceDN w:val="0"/>
              <w:adjustRightInd w:val="0"/>
              <w:rPr>
                <w:rFonts w:ascii="Franklin Gothic Medium" w:hAnsi="Franklin Gothic Medium"/>
                <w:sz w:val="20"/>
                <w:szCs w:val="20"/>
              </w:rPr>
            </w:pPr>
            <w:r w:rsidRPr="1505E566">
              <w:rPr>
                <w:rFonts w:ascii="Franklin Gothic Medium" w:hAnsi="Franklin Gothic Medium"/>
                <w:sz w:val="20"/>
                <w:szCs w:val="20"/>
              </w:rPr>
              <w:t>Possession</w:t>
            </w:r>
          </w:p>
        </w:tc>
        <w:tc>
          <w:tcPr>
            <w:tcW w:w="1296" w:type="dxa"/>
          </w:tcPr>
          <w:p w14:paraId="248DDF7A" w14:textId="77777777" w:rsidR="0051335B" w:rsidRDefault="1505E566" w:rsidP="1505E56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2014</w:t>
            </w:r>
          </w:p>
          <w:p w14:paraId="1F14AB32" w14:textId="77777777" w:rsidR="00F63F94" w:rsidRDefault="1505E566" w:rsidP="1505E56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2015</w:t>
            </w:r>
          </w:p>
          <w:p w14:paraId="6F386E6B" w14:textId="77777777" w:rsidR="000F6321" w:rsidRPr="00424FF5" w:rsidRDefault="1505E566" w:rsidP="1505E56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2016</w:t>
            </w:r>
          </w:p>
        </w:tc>
        <w:tc>
          <w:tcPr>
            <w:tcW w:w="1296" w:type="dxa"/>
          </w:tcPr>
          <w:p w14:paraId="24A71E20" w14:textId="77777777" w:rsidR="004A55F9" w:rsidRPr="00424FF5" w:rsidRDefault="1505E566" w:rsidP="1505E56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59F83BC3" w14:textId="77777777" w:rsidR="0051335B" w:rsidRDefault="1505E566" w:rsidP="1505E56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3DFBE7B7" w14:textId="77777777" w:rsidR="00F63F94" w:rsidRPr="00424FF5" w:rsidRDefault="1505E566" w:rsidP="1505E56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tc>
        <w:tc>
          <w:tcPr>
            <w:tcW w:w="1296" w:type="dxa"/>
          </w:tcPr>
          <w:p w14:paraId="2D963EA6" w14:textId="77777777" w:rsidR="004F40E9" w:rsidRPr="00424FF5" w:rsidRDefault="1505E566" w:rsidP="1505E56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5F765CB6" w14:textId="77777777" w:rsidR="0051335B" w:rsidRDefault="1505E566" w:rsidP="1505E56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652C027A" w14:textId="77777777" w:rsidR="00F63F94" w:rsidRPr="00424FF5" w:rsidRDefault="1505E566" w:rsidP="1505E56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tc>
        <w:tc>
          <w:tcPr>
            <w:tcW w:w="1476" w:type="dxa"/>
          </w:tcPr>
          <w:p w14:paraId="78339864" w14:textId="77777777" w:rsidR="004F40E9" w:rsidRPr="00424FF5" w:rsidRDefault="1505E566" w:rsidP="1505E56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1</w:t>
            </w:r>
          </w:p>
          <w:p w14:paraId="2EBC6139" w14:textId="77777777" w:rsidR="0051335B" w:rsidRDefault="1505E566" w:rsidP="1505E56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32671601" w14:textId="77777777" w:rsidR="00F63F94" w:rsidRPr="00424FF5" w:rsidRDefault="1505E566" w:rsidP="1505E56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tc>
        <w:tc>
          <w:tcPr>
            <w:tcW w:w="1116" w:type="dxa"/>
          </w:tcPr>
          <w:p w14:paraId="15FF04B0" w14:textId="77777777" w:rsidR="004F40E9" w:rsidRPr="00424FF5" w:rsidRDefault="1505E566" w:rsidP="1505E56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2FCF71C2" w14:textId="77777777" w:rsidR="004F40E9" w:rsidRDefault="1505E566" w:rsidP="1505E56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7AA2D2DF" w14:textId="77777777" w:rsidR="00F63F94" w:rsidRPr="00424FF5" w:rsidRDefault="1505E566" w:rsidP="1505E56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1</w:t>
            </w:r>
          </w:p>
        </w:tc>
      </w:tr>
      <w:tr w:rsidR="004F40E9" w:rsidRPr="00424FF5" w14:paraId="53FBF5B1" w14:textId="77777777" w:rsidTr="1505E566">
        <w:trPr>
          <w:jc w:val="center"/>
        </w:trPr>
        <w:tc>
          <w:tcPr>
            <w:tcW w:w="0" w:type="auto"/>
          </w:tcPr>
          <w:p w14:paraId="4DF5664C" w14:textId="77777777" w:rsidR="004F40E9" w:rsidRPr="00424FF5" w:rsidRDefault="1505E566" w:rsidP="1505E566">
            <w:pPr>
              <w:autoSpaceDE w:val="0"/>
              <w:autoSpaceDN w:val="0"/>
              <w:adjustRightInd w:val="0"/>
              <w:rPr>
                <w:rFonts w:ascii="Franklin Gothic Medium" w:hAnsi="Franklin Gothic Medium"/>
                <w:sz w:val="20"/>
                <w:szCs w:val="20"/>
              </w:rPr>
            </w:pPr>
            <w:r w:rsidRPr="1505E566">
              <w:rPr>
                <w:rFonts w:ascii="Franklin Gothic Medium" w:hAnsi="Franklin Gothic Medium"/>
                <w:sz w:val="20"/>
                <w:szCs w:val="20"/>
              </w:rPr>
              <w:t>Liquor Law</w:t>
            </w:r>
          </w:p>
          <w:p w14:paraId="4ED82E45" w14:textId="77777777" w:rsidR="004F40E9" w:rsidRPr="00424FF5" w:rsidRDefault="1505E566" w:rsidP="1505E566">
            <w:pPr>
              <w:autoSpaceDE w:val="0"/>
              <w:autoSpaceDN w:val="0"/>
              <w:adjustRightInd w:val="0"/>
              <w:rPr>
                <w:rFonts w:ascii="Franklin Gothic Medium" w:hAnsi="Franklin Gothic Medium"/>
                <w:sz w:val="20"/>
                <w:szCs w:val="20"/>
              </w:rPr>
            </w:pPr>
            <w:r w:rsidRPr="1505E566">
              <w:rPr>
                <w:rFonts w:ascii="Franklin Gothic Medium" w:hAnsi="Franklin Gothic Medium"/>
                <w:sz w:val="20"/>
                <w:szCs w:val="20"/>
              </w:rPr>
              <w:t>Violations</w:t>
            </w:r>
          </w:p>
        </w:tc>
        <w:tc>
          <w:tcPr>
            <w:tcW w:w="1296" w:type="dxa"/>
          </w:tcPr>
          <w:p w14:paraId="1740DFF1" w14:textId="77777777" w:rsidR="0051335B" w:rsidRDefault="1505E566" w:rsidP="1505E56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2014</w:t>
            </w:r>
          </w:p>
          <w:p w14:paraId="3280D500" w14:textId="77777777" w:rsidR="00F63F94" w:rsidRDefault="1505E566" w:rsidP="1505E56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2015</w:t>
            </w:r>
          </w:p>
          <w:p w14:paraId="0861BA03" w14:textId="77777777" w:rsidR="000F6321" w:rsidRPr="00424FF5" w:rsidRDefault="1505E566" w:rsidP="1505E56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2016</w:t>
            </w:r>
          </w:p>
        </w:tc>
        <w:tc>
          <w:tcPr>
            <w:tcW w:w="1296" w:type="dxa"/>
          </w:tcPr>
          <w:p w14:paraId="6B3FBE1D" w14:textId="77777777" w:rsidR="004F40E9" w:rsidRPr="00424FF5" w:rsidRDefault="1505E566" w:rsidP="1505E56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2</w:t>
            </w:r>
          </w:p>
          <w:p w14:paraId="303191A9" w14:textId="77777777" w:rsidR="00276082" w:rsidRDefault="1505E566" w:rsidP="1505E56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17F71A22" w14:textId="77777777" w:rsidR="00F63F94" w:rsidRPr="00424FF5" w:rsidRDefault="1505E566" w:rsidP="1505E56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1</w:t>
            </w:r>
          </w:p>
        </w:tc>
        <w:tc>
          <w:tcPr>
            <w:tcW w:w="1296" w:type="dxa"/>
          </w:tcPr>
          <w:p w14:paraId="0138E9DF" w14:textId="77777777" w:rsidR="004F40E9" w:rsidRPr="00424FF5" w:rsidRDefault="1505E566" w:rsidP="1505E56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5A4D1626" w14:textId="77777777" w:rsidR="0051335B" w:rsidRDefault="1505E566" w:rsidP="1505E56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5C0BFDBC" w14:textId="77777777" w:rsidR="00F63F94" w:rsidRPr="00424FF5" w:rsidRDefault="1505E566" w:rsidP="1505E56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tc>
        <w:tc>
          <w:tcPr>
            <w:tcW w:w="1476" w:type="dxa"/>
          </w:tcPr>
          <w:p w14:paraId="0227B2B6" w14:textId="77777777" w:rsidR="004F40E9" w:rsidRPr="00424FF5" w:rsidRDefault="1505E566" w:rsidP="1505E56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484517FE" w14:textId="77777777" w:rsidR="0051335B" w:rsidRDefault="1505E566" w:rsidP="1505E56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424426EF" w14:textId="77777777" w:rsidR="00F63F94" w:rsidRPr="00424FF5" w:rsidRDefault="1505E566" w:rsidP="1505E56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tc>
        <w:tc>
          <w:tcPr>
            <w:tcW w:w="1116" w:type="dxa"/>
          </w:tcPr>
          <w:p w14:paraId="38CA5AF9" w14:textId="77777777" w:rsidR="004F40E9" w:rsidRPr="00424FF5" w:rsidRDefault="1505E566" w:rsidP="1505E56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3</w:t>
            </w:r>
          </w:p>
          <w:p w14:paraId="06020284" w14:textId="77777777" w:rsidR="004F40E9" w:rsidRDefault="1505E566" w:rsidP="1505E56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1</w:t>
            </w:r>
          </w:p>
          <w:p w14:paraId="4687C8DF" w14:textId="77777777" w:rsidR="00F63F94" w:rsidRPr="00424FF5" w:rsidRDefault="1505E566" w:rsidP="1505E56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tc>
      </w:tr>
      <w:tr w:rsidR="004F40E9" w:rsidRPr="00424FF5" w14:paraId="560780D3" w14:textId="77777777" w:rsidTr="1505E566">
        <w:trPr>
          <w:trHeight w:val="791"/>
          <w:jc w:val="center"/>
        </w:trPr>
        <w:tc>
          <w:tcPr>
            <w:tcW w:w="0" w:type="auto"/>
          </w:tcPr>
          <w:p w14:paraId="272B3894" w14:textId="77777777" w:rsidR="004F40E9" w:rsidRPr="00424FF5" w:rsidRDefault="1505E566" w:rsidP="1505E566">
            <w:pPr>
              <w:autoSpaceDE w:val="0"/>
              <w:autoSpaceDN w:val="0"/>
              <w:adjustRightInd w:val="0"/>
              <w:rPr>
                <w:rFonts w:ascii="Franklin Gothic Medium" w:hAnsi="Franklin Gothic Medium"/>
                <w:sz w:val="20"/>
                <w:szCs w:val="20"/>
              </w:rPr>
            </w:pPr>
            <w:r w:rsidRPr="1505E566">
              <w:rPr>
                <w:rFonts w:ascii="Franklin Gothic Medium" w:hAnsi="Franklin Gothic Medium"/>
                <w:sz w:val="20"/>
                <w:szCs w:val="20"/>
              </w:rPr>
              <w:t>Drug Law</w:t>
            </w:r>
          </w:p>
          <w:p w14:paraId="1A85C48C" w14:textId="77777777" w:rsidR="004F40E9" w:rsidRPr="00424FF5" w:rsidRDefault="1505E566" w:rsidP="1505E566">
            <w:pPr>
              <w:autoSpaceDE w:val="0"/>
              <w:autoSpaceDN w:val="0"/>
              <w:adjustRightInd w:val="0"/>
              <w:rPr>
                <w:rFonts w:ascii="Franklin Gothic Medium" w:hAnsi="Franklin Gothic Medium"/>
                <w:sz w:val="20"/>
                <w:szCs w:val="20"/>
              </w:rPr>
            </w:pPr>
            <w:r w:rsidRPr="1505E566">
              <w:rPr>
                <w:rFonts w:ascii="Franklin Gothic Medium" w:hAnsi="Franklin Gothic Medium"/>
                <w:sz w:val="20"/>
                <w:szCs w:val="20"/>
              </w:rPr>
              <w:t>Violations</w:t>
            </w:r>
          </w:p>
        </w:tc>
        <w:tc>
          <w:tcPr>
            <w:tcW w:w="1296" w:type="dxa"/>
          </w:tcPr>
          <w:p w14:paraId="12B79A76" w14:textId="77777777" w:rsidR="0051335B" w:rsidRDefault="1505E566" w:rsidP="1505E56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2014</w:t>
            </w:r>
          </w:p>
          <w:p w14:paraId="5036B15E" w14:textId="77777777" w:rsidR="00F63F94" w:rsidRDefault="1505E566" w:rsidP="1505E56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2015</w:t>
            </w:r>
          </w:p>
          <w:p w14:paraId="7E24F3B3" w14:textId="77777777" w:rsidR="005B1A81" w:rsidRPr="00424FF5" w:rsidRDefault="1505E566" w:rsidP="1505E56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2016</w:t>
            </w:r>
          </w:p>
        </w:tc>
        <w:tc>
          <w:tcPr>
            <w:tcW w:w="1296" w:type="dxa"/>
          </w:tcPr>
          <w:p w14:paraId="22B6EF47" w14:textId="77777777" w:rsidR="004F40E9" w:rsidRPr="00424FF5" w:rsidRDefault="1505E566" w:rsidP="1505E56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3DDFE40B" w14:textId="77777777" w:rsidR="0051335B" w:rsidRDefault="1505E566" w:rsidP="1505E56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55B32B13" w14:textId="77777777" w:rsidR="00F63F94" w:rsidRPr="00424FF5" w:rsidRDefault="1505E566" w:rsidP="1505E56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tc>
        <w:tc>
          <w:tcPr>
            <w:tcW w:w="1296" w:type="dxa"/>
          </w:tcPr>
          <w:p w14:paraId="4D2BECB4" w14:textId="77777777" w:rsidR="004F40E9" w:rsidRPr="00424FF5" w:rsidRDefault="1505E566" w:rsidP="1505E56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64F7747B" w14:textId="77777777" w:rsidR="0051335B" w:rsidRDefault="1505E566" w:rsidP="1505E56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3A3159B7" w14:textId="77777777" w:rsidR="00F63F94" w:rsidRPr="00424FF5" w:rsidRDefault="1505E566" w:rsidP="1505E56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tc>
        <w:tc>
          <w:tcPr>
            <w:tcW w:w="1476" w:type="dxa"/>
          </w:tcPr>
          <w:p w14:paraId="446D2236" w14:textId="77777777" w:rsidR="004F40E9" w:rsidRPr="00424FF5" w:rsidRDefault="1505E566" w:rsidP="1505E56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1</w:t>
            </w:r>
          </w:p>
          <w:p w14:paraId="12795A9B" w14:textId="77777777" w:rsidR="0051335B" w:rsidRDefault="1505E566" w:rsidP="1505E56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p w14:paraId="4BE2ED3D" w14:textId="77777777" w:rsidR="00F63F94" w:rsidRPr="00424FF5" w:rsidRDefault="1505E566" w:rsidP="1505E56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0</w:t>
            </w:r>
          </w:p>
        </w:tc>
        <w:tc>
          <w:tcPr>
            <w:tcW w:w="1116" w:type="dxa"/>
          </w:tcPr>
          <w:p w14:paraId="2E8D886A" w14:textId="77777777" w:rsidR="004F40E9" w:rsidRPr="00424FF5" w:rsidRDefault="1505E566" w:rsidP="1505E56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7</w:t>
            </w:r>
          </w:p>
          <w:p w14:paraId="0EB08F77" w14:textId="77777777" w:rsidR="004F40E9" w:rsidRDefault="1505E566" w:rsidP="1505E56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6</w:t>
            </w:r>
          </w:p>
          <w:p w14:paraId="28FC0864" w14:textId="77777777" w:rsidR="00F63F94" w:rsidRPr="00424FF5" w:rsidRDefault="1505E566" w:rsidP="1505E566">
            <w:pPr>
              <w:autoSpaceDE w:val="0"/>
              <w:autoSpaceDN w:val="0"/>
              <w:adjustRightInd w:val="0"/>
              <w:jc w:val="center"/>
              <w:rPr>
                <w:rFonts w:ascii="Franklin Gothic Medium" w:hAnsi="Franklin Gothic Medium"/>
                <w:sz w:val="20"/>
                <w:szCs w:val="20"/>
              </w:rPr>
            </w:pPr>
            <w:r w:rsidRPr="1505E566">
              <w:rPr>
                <w:rFonts w:ascii="Franklin Gothic Medium" w:hAnsi="Franklin Gothic Medium"/>
                <w:sz w:val="20"/>
                <w:szCs w:val="20"/>
              </w:rPr>
              <w:t>3</w:t>
            </w:r>
          </w:p>
        </w:tc>
      </w:tr>
    </w:tbl>
    <w:p w14:paraId="4D277B6F" w14:textId="77777777" w:rsidR="004F40E9" w:rsidRPr="007D01DC" w:rsidRDefault="004F40E9" w:rsidP="004F40E9">
      <w:pPr>
        <w:rPr>
          <w:sz w:val="20"/>
          <w:szCs w:val="20"/>
        </w:rPr>
      </w:pPr>
    </w:p>
    <w:p w14:paraId="15F230BC" w14:textId="77777777" w:rsidR="004F40E9" w:rsidRPr="007D01DC" w:rsidRDefault="1505E566" w:rsidP="1505E566">
      <w:pPr>
        <w:pStyle w:val="BodyText"/>
        <w:widowControl w:val="0"/>
        <w:spacing w:after="0"/>
        <w:rPr>
          <w:rFonts w:ascii="Arial" w:hAnsi="Arial" w:cs="Arial"/>
          <w:sz w:val="20"/>
          <w:szCs w:val="20"/>
          <w:lang w:val="en"/>
        </w:rPr>
      </w:pPr>
      <w:r w:rsidRPr="1505E566">
        <w:rPr>
          <w:rFonts w:ascii="Arial" w:hAnsi="Arial" w:cs="Arial"/>
          <w:sz w:val="20"/>
          <w:szCs w:val="20"/>
          <w:lang w:val="en"/>
        </w:rPr>
        <w:t>A distinction is made between violation of state/federal law and the violation of institutional policy. William Penn University prohibits possession, use, and/or consumption of alcoholic beverages on campus and at official university activities held off-campus. Those who violate this policy will be subject to appropriate disciplinary action as issued by the university judicial board, which may include, but is not limited to, a reprimand or warning, fines, disciplinary probation, suspension, or dismissal, counseling, mandatory participation in an appropriate rehabilitation program, and referral to the proper law enforcement authorities for prosecution.</w:t>
      </w:r>
    </w:p>
    <w:p w14:paraId="6706252D" w14:textId="77777777" w:rsidR="004F40E9" w:rsidRPr="007D01DC" w:rsidRDefault="004F40E9" w:rsidP="002A6794">
      <w:pPr>
        <w:pStyle w:val="BodyText"/>
        <w:widowControl w:val="0"/>
        <w:spacing w:after="0"/>
        <w:rPr>
          <w:rFonts w:ascii="Arial" w:hAnsi="Arial" w:cs="Arial"/>
          <w:sz w:val="20"/>
          <w:szCs w:val="20"/>
          <w:lang w:val="en"/>
        </w:rPr>
      </w:pPr>
    </w:p>
    <w:p w14:paraId="7F2AA029" w14:textId="77777777" w:rsidR="004F40E9" w:rsidRDefault="1505E566" w:rsidP="1505E566">
      <w:pPr>
        <w:pStyle w:val="BodyText"/>
        <w:widowControl w:val="0"/>
        <w:spacing w:after="0"/>
        <w:rPr>
          <w:rFonts w:ascii="Arial" w:hAnsi="Arial" w:cs="Arial"/>
          <w:sz w:val="20"/>
          <w:szCs w:val="20"/>
          <w:lang w:val="en"/>
        </w:rPr>
      </w:pPr>
      <w:r w:rsidRPr="1505E566">
        <w:rPr>
          <w:rFonts w:ascii="Arial" w:hAnsi="Arial" w:cs="Arial"/>
          <w:sz w:val="20"/>
          <w:szCs w:val="20"/>
          <w:lang w:val="en"/>
        </w:rPr>
        <w:t>The statistics shown above are for those incidents in violation of the law resulting in arrests or persons referred for disciplinary action. They do not include violations of the institution’s policies. For example, a student of legal drinking age in Iowa may violate the university’s no-alcohol policy by bringing alcohol on campus. This offense will be dealt with through the campus disciplinary process, but because no law was broken would not be disclosed in the statistics required by the CACSA/VAWA act.</w:t>
      </w:r>
    </w:p>
    <w:p w14:paraId="394E215C" w14:textId="77777777" w:rsidR="00A614BF" w:rsidRPr="00C10438" w:rsidRDefault="00A614BF" w:rsidP="002A6794">
      <w:pPr>
        <w:pStyle w:val="BodyText"/>
        <w:widowControl w:val="0"/>
        <w:spacing w:after="0"/>
        <w:rPr>
          <w:rFonts w:ascii="Arial" w:hAnsi="Arial" w:cs="Arial"/>
          <w:sz w:val="20"/>
          <w:szCs w:val="20"/>
          <w:lang w:val="en"/>
        </w:rPr>
      </w:pPr>
    </w:p>
    <w:p w14:paraId="6EE31988" w14:textId="77777777" w:rsidR="00A27ED4" w:rsidRPr="00C10438" w:rsidRDefault="00A27ED4" w:rsidP="00F65A92">
      <w:pPr>
        <w:rPr>
          <w:rFonts w:ascii="Arial" w:hAnsi="Arial" w:cs="Arial"/>
          <w:sz w:val="20"/>
          <w:szCs w:val="20"/>
        </w:rPr>
      </w:pPr>
    </w:p>
    <w:p w14:paraId="57415449" w14:textId="77777777" w:rsidR="000D011C" w:rsidRPr="00F037C7" w:rsidRDefault="1505E566" w:rsidP="1505E566">
      <w:pPr>
        <w:rPr>
          <w:rFonts w:ascii="Arial" w:hAnsi="Arial" w:cs="Arial"/>
          <w:b/>
          <w:bCs/>
          <w:sz w:val="22"/>
          <w:szCs w:val="22"/>
          <w:lang w:val="en"/>
        </w:rPr>
      </w:pPr>
      <w:r w:rsidRPr="1505E566">
        <w:rPr>
          <w:rFonts w:ascii="Arial" w:hAnsi="Arial" w:cs="Arial"/>
          <w:b/>
          <w:bCs/>
          <w:sz w:val="22"/>
          <w:szCs w:val="22"/>
          <w:lang w:val="en"/>
        </w:rPr>
        <w:t>ANNUAL FIRE SAFETY REPORT</w:t>
      </w:r>
    </w:p>
    <w:p w14:paraId="236E3441" w14:textId="77777777" w:rsidR="00C10438" w:rsidRPr="00C10438" w:rsidRDefault="00C10438">
      <w:pPr>
        <w:rPr>
          <w:rFonts w:ascii="Arial" w:hAnsi="Arial" w:cs="Arial"/>
          <w:sz w:val="20"/>
          <w:szCs w:val="20"/>
          <w:lang w:val="en"/>
        </w:rPr>
      </w:pPr>
    </w:p>
    <w:p w14:paraId="7FAB259C" w14:textId="77777777" w:rsidR="00C10438" w:rsidRDefault="1505E566" w:rsidP="1505E566">
      <w:pPr>
        <w:rPr>
          <w:rFonts w:ascii="Arial" w:hAnsi="Arial" w:cs="Arial"/>
          <w:sz w:val="20"/>
          <w:szCs w:val="20"/>
          <w:lang w:val="en"/>
        </w:rPr>
      </w:pPr>
      <w:r w:rsidRPr="1505E566">
        <w:rPr>
          <w:rFonts w:ascii="Arial" w:hAnsi="Arial" w:cs="Arial"/>
          <w:sz w:val="20"/>
          <w:szCs w:val="20"/>
          <w:lang w:val="en"/>
        </w:rPr>
        <w:t>The university has the responsibility to collect and report fire statistics and to maintain a fire log. These statistics include intentional and unintentional fires caused by cooking, smoking materials, open flames, electrical, heating equipment, hazardous products, machinery, natural or other causes.</w:t>
      </w:r>
    </w:p>
    <w:p w14:paraId="61EFE9FA" w14:textId="77777777" w:rsidR="00C10438" w:rsidRDefault="00C10438">
      <w:pPr>
        <w:rPr>
          <w:rFonts w:ascii="Arial" w:hAnsi="Arial" w:cs="Arial"/>
          <w:sz w:val="20"/>
          <w:szCs w:val="20"/>
          <w:lang w:val="en"/>
        </w:rPr>
      </w:pPr>
    </w:p>
    <w:p w14:paraId="2B6E8BF0" w14:textId="77777777" w:rsidR="00893C75" w:rsidRDefault="00893C75">
      <w:pPr>
        <w:rPr>
          <w:rFonts w:ascii="Arial" w:hAnsi="Arial" w:cs="Arial"/>
          <w:sz w:val="20"/>
          <w:szCs w:val="20"/>
          <w:lang w:val="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350"/>
        <w:gridCol w:w="1710"/>
        <w:gridCol w:w="1890"/>
        <w:gridCol w:w="2250"/>
      </w:tblGrid>
      <w:tr w:rsidR="00FF411E" w:rsidRPr="00424FF5" w14:paraId="173144B8" w14:textId="77777777" w:rsidTr="1505E566">
        <w:tc>
          <w:tcPr>
            <w:tcW w:w="1998" w:type="dxa"/>
          </w:tcPr>
          <w:p w14:paraId="22E7DB8B" w14:textId="77777777" w:rsidR="00FF411E" w:rsidRPr="00424FF5" w:rsidRDefault="1505E566" w:rsidP="1505E566">
            <w:pPr>
              <w:rPr>
                <w:rFonts w:ascii="Arial" w:hAnsi="Arial" w:cs="Arial"/>
                <w:sz w:val="18"/>
                <w:szCs w:val="18"/>
                <w:lang w:val="en"/>
              </w:rPr>
            </w:pPr>
            <w:r w:rsidRPr="1505E566">
              <w:rPr>
                <w:rFonts w:ascii="Arial" w:hAnsi="Arial" w:cs="Arial"/>
                <w:sz w:val="18"/>
                <w:szCs w:val="18"/>
                <w:lang w:val="en"/>
              </w:rPr>
              <w:t>Housing Facility</w:t>
            </w:r>
          </w:p>
        </w:tc>
        <w:tc>
          <w:tcPr>
            <w:tcW w:w="1350" w:type="dxa"/>
          </w:tcPr>
          <w:p w14:paraId="3F693D6B" w14:textId="77777777" w:rsidR="00FF411E" w:rsidRPr="00424FF5" w:rsidRDefault="1505E566" w:rsidP="1505E566">
            <w:pPr>
              <w:jc w:val="center"/>
              <w:rPr>
                <w:rFonts w:ascii="Arial" w:hAnsi="Arial" w:cs="Arial"/>
                <w:sz w:val="18"/>
                <w:szCs w:val="18"/>
                <w:lang w:val="en"/>
              </w:rPr>
            </w:pPr>
            <w:r w:rsidRPr="1505E566">
              <w:rPr>
                <w:rFonts w:ascii="Arial" w:hAnsi="Arial" w:cs="Arial"/>
                <w:sz w:val="18"/>
                <w:szCs w:val="18"/>
                <w:lang w:val="en"/>
              </w:rPr>
              <w:t>No. of fires</w:t>
            </w:r>
          </w:p>
        </w:tc>
        <w:tc>
          <w:tcPr>
            <w:tcW w:w="1710" w:type="dxa"/>
          </w:tcPr>
          <w:p w14:paraId="28BA5EB5" w14:textId="77777777" w:rsidR="00FF411E" w:rsidRPr="00424FF5" w:rsidRDefault="1505E566" w:rsidP="1505E566">
            <w:pPr>
              <w:jc w:val="center"/>
              <w:rPr>
                <w:rFonts w:ascii="Arial" w:hAnsi="Arial" w:cs="Arial"/>
                <w:sz w:val="18"/>
                <w:szCs w:val="18"/>
                <w:lang w:val="en"/>
              </w:rPr>
            </w:pPr>
            <w:r w:rsidRPr="1505E566">
              <w:rPr>
                <w:rFonts w:ascii="Arial" w:hAnsi="Arial" w:cs="Arial"/>
                <w:sz w:val="18"/>
                <w:szCs w:val="18"/>
                <w:lang w:val="en"/>
              </w:rPr>
              <w:t>No. of injuries</w:t>
            </w:r>
          </w:p>
        </w:tc>
        <w:tc>
          <w:tcPr>
            <w:tcW w:w="1890" w:type="dxa"/>
          </w:tcPr>
          <w:p w14:paraId="6BDF4D21" w14:textId="77777777" w:rsidR="00FF411E" w:rsidRPr="00424FF5" w:rsidRDefault="1505E566" w:rsidP="1505E566">
            <w:pPr>
              <w:jc w:val="center"/>
              <w:rPr>
                <w:rFonts w:ascii="Arial" w:hAnsi="Arial" w:cs="Arial"/>
                <w:sz w:val="18"/>
                <w:szCs w:val="18"/>
                <w:lang w:val="en"/>
              </w:rPr>
            </w:pPr>
            <w:r w:rsidRPr="1505E566">
              <w:rPr>
                <w:rFonts w:ascii="Arial" w:hAnsi="Arial" w:cs="Arial"/>
                <w:sz w:val="18"/>
                <w:szCs w:val="18"/>
                <w:lang w:val="en"/>
              </w:rPr>
              <w:t>No. of deaths</w:t>
            </w:r>
          </w:p>
        </w:tc>
        <w:tc>
          <w:tcPr>
            <w:tcW w:w="2250" w:type="dxa"/>
          </w:tcPr>
          <w:p w14:paraId="3FF783DC" w14:textId="77777777" w:rsidR="00FF411E" w:rsidRPr="00424FF5" w:rsidRDefault="1505E566" w:rsidP="1505E566">
            <w:pPr>
              <w:jc w:val="center"/>
              <w:rPr>
                <w:rFonts w:ascii="Arial" w:hAnsi="Arial" w:cs="Arial"/>
                <w:sz w:val="18"/>
                <w:szCs w:val="18"/>
                <w:lang w:val="en"/>
              </w:rPr>
            </w:pPr>
            <w:r w:rsidRPr="1505E566">
              <w:rPr>
                <w:rFonts w:ascii="Arial" w:hAnsi="Arial" w:cs="Arial"/>
                <w:sz w:val="18"/>
                <w:szCs w:val="18"/>
                <w:lang w:val="en"/>
              </w:rPr>
              <w:t>Property damage</w:t>
            </w:r>
          </w:p>
        </w:tc>
      </w:tr>
      <w:tr w:rsidR="00DA72D6" w:rsidRPr="00424FF5" w14:paraId="08A4392E" w14:textId="77777777" w:rsidTr="1505E566">
        <w:tc>
          <w:tcPr>
            <w:tcW w:w="1998" w:type="dxa"/>
          </w:tcPr>
          <w:p w14:paraId="601D0E53" w14:textId="77777777" w:rsidR="00DA72D6" w:rsidRPr="00424FF5" w:rsidRDefault="1505E566" w:rsidP="1505E566">
            <w:pPr>
              <w:rPr>
                <w:rFonts w:ascii="Arial" w:hAnsi="Arial" w:cs="Arial"/>
                <w:sz w:val="18"/>
                <w:szCs w:val="18"/>
                <w:lang w:val="en"/>
              </w:rPr>
            </w:pPr>
            <w:r w:rsidRPr="1505E566">
              <w:rPr>
                <w:rFonts w:ascii="Arial" w:hAnsi="Arial" w:cs="Arial"/>
                <w:sz w:val="18"/>
                <w:szCs w:val="18"/>
                <w:lang w:val="en"/>
              </w:rPr>
              <w:t>Peasley House</w:t>
            </w:r>
          </w:p>
        </w:tc>
        <w:tc>
          <w:tcPr>
            <w:tcW w:w="1350" w:type="dxa"/>
          </w:tcPr>
          <w:p w14:paraId="41445B3B" w14:textId="77777777" w:rsidR="00DA72D6" w:rsidRPr="00424FF5" w:rsidRDefault="1505E566" w:rsidP="1505E566">
            <w:pPr>
              <w:jc w:val="center"/>
              <w:rPr>
                <w:rFonts w:ascii="Arial" w:hAnsi="Arial" w:cs="Arial"/>
                <w:sz w:val="18"/>
                <w:szCs w:val="18"/>
                <w:lang w:val="en"/>
              </w:rPr>
            </w:pPr>
            <w:r w:rsidRPr="1505E566">
              <w:rPr>
                <w:rFonts w:ascii="Arial" w:hAnsi="Arial" w:cs="Arial"/>
                <w:sz w:val="18"/>
                <w:szCs w:val="18"/>
                <w:lang w:val="en"/>
              </w:rPr>
              <w:t>0</w:t>
            </w:r>
          </w:p>
        </w:tc>
        <w:tc>
          <w:tcPr>
            <w:tcW w:w="1710" w:type="dxa"/>
          </w:tcPr>
          <w:p w14:paraId="7DBEB4ED" w14:textId="77777777" w:rsidR="00DA72D6" w:rsidRPr="00424FF5" w:rsidRDefault="1505E566" w:rsidP="1505E566">
            <w:pPr>
              <w:jc w:val="center"/>
              <w:rPr>
                <w:rFonts w:ascii="Arial" w:hAnsi="Arial" w:cs="Arial"/>
                <w:sz w:val="18"/>
                <w:szCs w:val="18"/>
                <w:lang w:val="en"/>
              </w:rPr>
            </w:pPr>
            <w:r w:rsidRPr="1505E566">
              <w:rPr>
                <w:rFonts w:ascii="Arial" w:hAnsi="Arial" w:cs="Arial"/>
                <w:sz w:val="18"/>
                <w:szCs w:val="18"/>
                <w:lang w:val="en"/>
              </w:rPr>
              <w:t>0</w:t>
            </w:r>
          </w:p>
        </w:tc>
        <w:tc>
          <w:tcPr>
            <w:tcW w:w="1890" w:type="dxa"/>
          </w:tcPr>
          <w:p w14:paraId="50B33A91" w14:textId="77777777" w:rsidR="00DA72D6" w:rsidRPr="00424FF5" w:rsidRDefault="1505E566" w:rsidP="1505E566">
            <w:pPr>
              <w:jc w:val="center"/>
              <w:rPr>
                <w:rFonts w:ascii="Arial" w:hAnsi="Arial" w:cs="Arial"/>
                <w:sz w:val="18"/>
                <w:szCs w:val="18"/>
                <w:lang w:val="en"/>
              </w:rPr>
            </w:pPr>
            <w:r w:rsidRPr="1505E566">
              <w:rPr>
                <w:rFonts w:ascii="Arial" w:hAnsi="Arial" w:cs="Arial"/>
                <w:sz w:val="18"/>
                <w:szCs w:val="18"/>
                <w:lang w:val="en"/>
              </w:rPr>
              <w:t>0</w:t>
            </w:r>
          </w:p>
        </w:tc>
        <w:tc>
          <w:tcPr>
            <w:tcW w:w="2250" w:type="dxa"/>
          </w:tcPr>
          <w:p w14:paraId="7489F0A9" w14:textId="77777777" w:rsidR="00DA72D6" w:rsidRPr="00424FF5" w:rsidRDefault="1505E566" w:rsidP="1505E566">
            <w:pPr>
              <w:jc w:val="center"/>
              <w:rPr>
                <w:rFonts w:ascii="Arial" w:hAnsi="Arial" w:cs="Arial"/>
                <w:sz w:val="18"/>
                <w:szCs w:val="18"/>
                <w:lang w:val="en"/>
              </w:rPr>
            </w:pPr>
            <w:r w:rsidRPr="1505E566">
              <w:rPr>
                <w:rFonts w:ascii="Arial" w:hAnsi="Arial" w:cs="Arial"/>
                <w:sz w:val="18"/>
                <w:szCs w:val="18"/>
                <w:lang w:val="en"/>
              </w:rPr>
              <w:t>0</w:t>
            </w:r>
          </w:p>
        </w:tc>
      </w:tr>
      <w:tr w:rsidR="005D54D5" w:rsidRPr="00424FF5" w14:paraId="74A0F0F4" w14:textId="77777777" w:rsidTr="1505E566">
        <w:tc>
          <w:tcPr>
            <w:tcW w:w="1998" w:type="dxa"/>
          </w:tcPr>
          <w:p w14:paraId="32AE8EEF" w14:textId="77777777" w:rsidR="005D54D5" w:rsidRPr="00424FF5" w:rsidRDefault="1505E566" w:rsidP="1505E566">
            <w:pPr>
              <w:rPr>
                <w:rFonts w:ascii="Arial" w:hAnsi="Arial" w:cs="Arial"/>
                <w:sz w:val="18"/>
                <w:szCs w:val="18"/>
                <w:lang w:val="en"/>
              </w:rPr>
            </w:pPr>
            <w:r w:rsidRPr="1505E566">
              <w:rPr>
                <w:rFonts w:ascii="Arial" w:hAnsi="Arial" w:cs="Arial"/>
                <w:sz w:val="18"/>
                <w:szCs w:val="18"/>
                <w:lang w:val="en"/>
              </w:rPr>
              <w:t>Market Street Hall</w:t>
            </w:r>
          </w:p>
        </w:tc>
        <w:tc>
          <w:tcPr>
            <w:tcW w:w="1350" w:type="dxa"/>
          </w:tcPr>
          <w:p w14:paraId="1E13D169" w14:textId="77777777" w:rsidR="005D54D5" w:rsidRPr="00424FF5" w:rsidRDefault="1505E566" w:rsidP="1505E566">
            <w:pPr>
              <w:jc w:val="center"/>
              <w:rPr>
                <w:rFonts w:ascii="Arial" w:hAnsi="Arial" w:cs="Arial"/>
                <w:sz w:val="18"/>
                <w:szCs w:val="18"/>
                <w:lang w:val="en"/>
              </w:rPr>
            </w:pPr>
            <w:r w:rsidRPr="1505E566">
              <w:rPr>
                <w:rFonts w:ascii="Arial" w:hAnsi="Arial" w:cs="Arial"/>
                <w:sz w:val="18"/>
                <w:szCs w:val="18"/>
                <w:lang w:val="en"/>
              </w:rPr>
              <w:t>0</w:t>
            </w:r>
          </w:p>
        </w:tc>
        <w:tc>
          <w:tcPr>
            <w:tcW w:w="1710" w:type="dxa"/>
          </w:tcPr>
          <w:p w14:paraId="4B3A1D2D" w14:textId="77777777" w:rsidR="005D54D5" w:rsidRPr="00424FF5" w:rsidRDefault="1505E566" w:rsidP="1505E566">
            <w:pPr>
              <w:jc w:val="center"/>
              <w:rPr>
                <w:rFonts w:ascii="Arial" w:hAnsi="Arial" w:cs="Arial"/>
                <w:sz w:val="18"/>
                <w:szCs w:val="18"/>
                <w:lang w:val="en"/>
              </w:rPr>
            </w:pPr>
            <w:r w:rsidRPr="1505E566">
              <w:rPr>
                <w:rFonts w:ascii="Arial" w:hAnsi="Arial" w:cs="Arial"/>
                <w:sz w:val="18"/>
                <w:szCs w:val="18"/>
                <w:lang w:val="en"/>
              </w:rPr>
              <w:t>0</w:t>
            </w:r>
          </w:p>
        </w:tc>
        <w:tc>
          <w:tcPr>
            <w:tcW w:w="1890" w:type="dxa"/>
          </w:tcPr>
          <w:p w14:paraId="5DC5C06A" w14:textId="77777777" w:rsidR="005D54D5" w:rsidRPr="00424FF5" w:rsidRDefault="1505E566" w:rsidP="1505E566">
            <w:pPr>
              <w:jc w:val="center"/>
              <w:rPr>
                <w:rFonts w:ascii="Arial" w:hAnsi="Arial" w:cs="Arial"/>
                <w:sz w:val="18"/>
                <w:szCs w:val="18"/>
                <w:lang w:val="en"/>
              </w:rPr>
            </w:pPr>
            <w:r w:rsidRPr="1505E566">
              <w:rPr>
                <w:rFonts w:ascii="Arial" w:hAnsi="Arial" w:cs="Arial"/>
                <w:sz w:val="18"/>
                <w:szCs w:val="18"/>
                <w:lang w:val="en"/>
              </w:rPr>
              <w:t>0</w:t>
            </w:r>
          </w:p>
        </w:tc>
        <w:tc>
          <w:tcPr>
            <w:tcW w:w="2250" w:type="dxa"/>
          </w:tcPr>
          <w:p w14:paraId="3CCBC7A8" w14:textId="77777777" w:rsidR="005D54D5" w:rsidRPr="00424FF5" w:rsidRDefault="1505E566" w:rsidP="1505E566">
            <w:pPr>
              <w:jc w:val="center"/>
              <w:rPr>
                <w:rFonts w:ascii="Arial" w:hAnsi="Arial" w:cs="Arial"/>
                <w:sz w:val="18"/>
                <w:szCs w:val="18"/>
                <w:lang w:val="en"/>
              </w:rPr>
            </w:pPr>
            <w:r w:rsidRPr="1505E566">
              <w:rPr>
                <w:rFonts w:ascii="Arial" w:hAnsi="Arial" w:cs="Arial"/>
                <w:sz w:val="18"/>
                <w:szCs w:val="18"/>
                <w:lang w:val="en"/>
              </w:rPr>
              <w:t>0</w:t>
            </w:r>
          </w:p>
        </w:tc>
      </w:tr>
      <w:tr w:rsidR="00FF411E" w:rsidRPr="00424FF5" w14:paraId="47D3BB8B" w14:textId="77777777" w:rsidTr="1505E566">
        <w:tc>
          <w:tcPr>
            <w:tcW w:w="1998" w:type="dxa"/>
          </w:tcPr>
          <w:p w14:paraId="1029107F" w14:textId="77777777" w:rsidR="00FF411E" w:rsidRPr="00424FF5" w:rsidRDefault="1505E566" w:rsidP="1505E566">
            <w:pPr>
              <w:rPr>
                <w:rFonts w:ascii="Arial" w:hAnsi="Arial" w:cs="Arial"/>
                <w:sz w:val="20"/>
                <w:szCs w:val="20"/>
                <w:lang w:val="en"/>
              </w:rPr>
            </w:pPr>
            <w:r w:rsidRPr="1505E566">
              <w:rPr>
                <w:rFonts w:ascii="Arial" w:hAnsi="Arial" w:cs="Arial"/>
                <w:sz w:val="20"/>
                <w:szCs w:val="20"/>
                <w:lang w:val="en"/>
              </w:rPr>
              <w:t>Eltse Hall</w:t>
            </w:r>
          </w:p>
        </w:tc>
        <w:tc>
          <w:tcPr>
            <w:tcW w:w="1350" w:type="dxa"/>
          </w:tcPr>
          <w:p w14:paraId="539A2A4B" w14:textId="77777777" w:rsidR="00FF411E" w:rsidRPr="00424FF5" w:rsidRDefault="1505E566" w:rsidP="1505E566">
            <w:pPr>
              <w:jc w:val="center"/>
              <w:rPr>
                <w:rFonts w:ascii="Arial" w:hAnsi="Arial" w:cs="Arial"/>
                <w:sz w:val="20"/>
                <w:szCs w:val="20"/>
                <w:lang w:val="en"/>
              </w:rPr>
            </w:pPr>
            <w:r w:rsidRPr="1505E566">
              <w:rPr>
                <w:rFonts w:ascii="Arial" w:hAnsi="Arial" w:cs="Arial"/>
                <w:sz w:val="20"/>
                <w:szCs w:val="20"/>
                <w:lang w:val="en"/>
              </w:rPr>
              <w:t>0</w:t>
            </w:r>
          </w:p>
        </w:tc>
        <w:tc>
          <w:tcPr>
            <w:tcW w:w="1710" w:type="dxa"/>
          </w:tcPr>
          <w:p w14:paraId="39948887" w14:textId="77777777" w:rsidR="00FF411E" w:rsidRPr="00424FF5" w:rsidRDefault="1505E566" w:rsidP="1505E566">
            <w:pPr>
              <w:jc w:val="center"/>
              <w:rPr>
                <w:rFonts w:ascii="Arial" w:hAnsi="Arial" w:cs="Arial"/>
                <w:sz w:val="20"/>
                <w:szCs w:val="20"/>
                <w:lang w:val="en"/>
              </w:rPr>
            </w:pPr>
            <w:r w:rsidRPr="1505E566">
              <w:rPr>
                <w:rFonts w:ascii="Arial" w:hAnsi="Arial" w:cs="Arial"/>
                <w:sz w:val="20"/>
                <w:szCs w:val="20"/>
                <w:lang w:val="en"/>
              </w:rPr>
              <w:t>0</w:t>
            </w:r>
          </w:p>
        </w:tc>
        <w:tc>
          <w:tcPr>
            <w:tcW w:w="1890" w:type="dxa"/>
          </w:tcPr>
          <w:p w14:paraId="19481E8B" w14:textId="77777777" w:rsidR="00FF411E" w:rsidRPr="00424FF5" w:rsidRDefault="1505E566" w:rsidP="1505E566">
            <w:pPr>
              <w:jc w:val="center"/>
              <w:rPr>
                <w:rFonts w:ascii="Arial" w:hAnsi="Arial" w:cs="Arial"/>
                <w:sz w:val="20"/>
                <w:szCs w:val="20"/>
                <w:lang w:val="en"/>
              </w:rPr>
            </w:pPr>
            <w:r w:rsidRPr="1505E566">
              <w:rPr>
                <w:rFonts w:ascii="Arial" w:hAnsi="Arial" w:cs="Arial"/>
                <w:sz w:val="20"/>
                <w:szCs w:val="20"/>
                <w:lang w:val="en"/>
              </w:rPr>
              <w:t>0</w:t>
            </w:r>
          </w:p>
        </w:tc>
        <w:tc>
          <w:tcPr>
            <w:tcW w:w="2250" w:type="dxa"/>
          </w:tcPr>
          <w:p w14:paraId="6BA2DF89" w14:textId="77777777" w:rsidR="00FF411E" w:rsidRPr="00424FF5" w:rsidRDefault="1505E566" w:rsidP="1505E566">
            <w:pPr>
              <w:jc w:val="center"/>
              <w:rPr>
                <w:rFonts w:ascii="Arial" w:hAnsi="Arial" w:cs="Arial"/>
                <w:sz w:val="20"/>
                <w:szCs w:val="20"/>
                <w:lang w:val="en"/>
              </w:rPr>
            </w:pPr>
            <w:r w:rsidRPr="1505E566">
              <w:rPr>
                <w:rFonts w:ascii="Arial" w:hAnsi="Arial" w:cs="Arial"/>
                <w:sz w:val="20"/>
                <w:szCs w:val="20"/>
                <w:lang w:val="en"/>
              </w:rPr>
              <w:t>0</w:t>
            </w:r>
          </w:p>
        </w:tc>
      </w:tr>
      <w:tr w:rsidR="00FF411E" w:rsidRPr="00424FF5" w14:paraId="700FD1C7" w14:textId="77777777" w:rsidTr="1505E566">
        <w:tc>
          <w:tcPr>
            <w:tcW w:w="1998" w:type="dxa"/>
          </w:tcPr>
          <w:p w14:paraId="5F81A3B1" w14:textId="77777777" w:rsidR="00FF411E" w:rsidRPr="00424FF5" w:rsidRDefault="1505E566" w:rsidP="1505E566">
            <w:pPr>
              <w:rPr>
                <w:rFonts w:ascii="Arial" w:hAnsi="Arial" w:cs="Arial"/>
                <w:sz w:val="20"/>
                <w:szCs w:val="20"/>
                <w:lang w:val="en"/>
              </w:rPr>
            </w:pPr>
            <w:r w:rsidRPr="1505E566">
              <w:rPr>
                <w:rFonts w:ascii="Arial" w:hAnsi="Arial" w:cs="Arial"/>
                <w:sz w:val="20"/>
                <w:szCs w:val="20"/>
                <w:lang w:val="en"/>
              </w:rPr>
              <w:t>Lewis Hall</w:t>
            </w:r>
          </w:p>
        </w:tc>
        <w:tc>
          <w:tcPr>
            <w:tcW w:w="1350" w:type="dxa"/>
          </w:tcPr>
          <w:p w14:paraId="56DCE0A9" w14:textId="77777777" w:rsidR="00FF411E" w:rsidRPr="00424FF5" w:rsidRDefault="1505E566" w:rsidP="1505E566">
            <w:pPr>
              <w:jc w:val="center"/>
              <w:rPr>
                <w:rFonts w:ascii="Arial" w:hAnsi="Arial" w:cs="Arial"/>
                <w:sz w:val="20"/>
                <w:szCs w:val="20"/>
                <w:lang w:val="en"/>
              </w:rPr>
            </w:pPr>
            <w:r w:rsidRPr="1505E566">
              <w:rPr>
                <w:rFonts w:ascii="Arial" w:hAnsi="Arial" w:cs="Arial"/>
                <w:sz w:val="20"/>
                <w:szCs w:val="20"/>
                <w:lang w:val="en"/>
              </w:rPr>
              <w:t>0</w:t>
            </w:r>
          </w:p>
        </w:tc>
        <w:tc>
          <w:tcPr>
            <w:tcW w:w="1710" w:type="dxa"/>
          </w:tcPr>
          <w:p w14:paraId="6DDD1737" w14:textId="77777777" w:rsidR="00FF411E" w:rsidRPr="00424FF5" w:rsidRDefault="1505E566" w:rsidP="1505E566">
            <w:pPr>
              <w:jc w:val="center"/>
              <w:rPr>
                <w:rFonts w:ascii="Arial" w:hAnsi="Arial" w:cs="Arial"/>
                <w:sz w:val="20"/>
                <w:szCs w:val="20"/>
                <w:lang w:val="en"/>
              </w:rPr>
            </w:pPr>
            <w:r w:rsidRPr="1505E566">
              <w:rPr>
                <w:rFonts w:ascii="Arial" w:hAnsi="Arial" w:cs="Arial"/>
                <w:sz w:val="20"/>
                <w:szCs w:val="20"/>
                <w:lang w:val="en"/>
              </w:rPr>
              <w:t>0</w:t>
            </w:r>
          </w:p>
        </w:tc>
        <w:tc>
          <w:tcPr>
            <w:tcW w:w="1890" w:type="dxa"/>
          </w:tcPr>
          <w:p w14:paraId="2BA2AB03" w14:textId="77777777" w:rsidR="00FF411E" w:rsidRPr="00424FF5" w:rsidRDefault="1505E566" w:rsidP="1505E566">
            <w:pPr>
              <w:jc w:val="center"/>
              <w:rPr>
                <w:rFonts w:ascii="Arial" w:hAnsi="Arial" w:cs="Arial"/>
                <w:sz w:val="20"/>
                <w:szCs w:val="20"/>
                <w:lang w:val="en"/>
              </w:rPr>
            </w:pPr>
            <w:r w:rsidRPr="1505E566">
              <w:rPr>
                <w:rFonts w:ascii="Arial" w:hAnsi="Arial" w:cs="Arial"/>
                <w:sz w:val="20"/>
                <w:szCs w:val="20"/>
                <w:lang w:val="en"/>
              </w:rPr>
              <w:t>0</w:t>
            </w:r>
          </w:p>
        </w:tc>
        <w:tc>
          <w:tcPr>
            <w:tcW w:w="2250" w:type="dxa"/>
          </w:tcPr>
          <w:p w14:paraId="3B76462C" w14:textId="77777777" w:rsidR="00FF411E" w:rsidRPr="00424FF5" w:rsidRDefault="1505E566" w:rsidP="1505E566">
            <w:pPr>
              <w:jc w:val="center"/>
              <w:rPr>
                <w:rFonts w:ascii="Arial" w:hAnsi="Arial" w:cs="Arial"/>
                <w:sz w:val="20"/>
                <w:szCs w:val="20"/>
                <w:lang w:val="en"/>
              </w:rPr>
            </w:pPr>
            <w:r w:rsidRPr="1505E566">
              <w:rPr>
                <w:rFonts w:ascii="Arial" w:hAnsi="Arial" w:cs="Arial"/>
                <w:sz w:val="20"/>
                <w:szCs w:val="20"/>
                <w:lang w:val="en"/>
              </w:rPr>
              <w:t>0</w:t>
            </w:r>
          </w:p>
        </w:tc>
      </w:tr>
      <w:tr w:rsidR="00FF411E" w:rsidRPr="00424FF5" w14:paraId="2CC87D1D" w14:textId="77777777" w:rsidTr="1505E566">
        <w:tc>
          <w:tcPr>
            <w:tcW w:w="1998" w:type="dxa"/>
          </w:tcPr>
          <w:p w14:paraId="7E79CE16" w14:textId="77777777" w:rsidR="00FF411E" w:rsidRPr="00424FF5" w:rsidRDefault="1505E566" w:rsidP="1505E566">
            <w:pPr>
              <w:rPr>
                <w:rFonts w:ascii="Arial" w:hAnsi="Arial" w:cs="Arial"/>
                <w:sz w:val="20"/>
                <w:szCs w:val="20"/>
                <w:lang w:val="en"/>
              </w:rPr>
            </w:pPr>
            <w:r w:rsidRPr="1505E566">
              <w:rPr>
                <w:rFonts w:ascii="Arial" w:hAnsi="Arial" w:cs="Arial"/>
                <w:sz w:val="20"/>
                <w:szCs w:val="20"/>
                <w:lang w:val="en"/>
              </w:rPr>
              <w:t>Rosenberger Apts</w:t>
            </w:r>
          </w:p>
        </w:tc>
        <w:tc>
          <w:tcPr>
            <w:tcW w:w="1350" w:type="dxa"/>
          </w:tcPr>
          <w:p w14:paraId="40C7054C" w14:textId="77777777" w:rsidR="00FF411E" w:rsidRPr="00424FF5" w:rsidRDefault="1505E566" w:rsidP="1505E566">
            <w:pPr>
              <w:jc w:val="center"/>
              <w:rPr>
                <w:rFonts w:ascii="Arial" w:hAnsi="Arial" w:cs="Arial"/>
                <w:sz w:val="20"/>
                <w:szCs w:val="20"/>
                <w:lang w:val="en"/>
              </w:rPr>
            </w:pPr>
            <w:r w:rsidRPr="1505E566">
              <w:rPr>
                <w:rFonts w:ascii="Arial" w:hAnsi="Arial" w:cs="Arial"/>
                <w:sz w:val="20"/>
                <w:szCs w:val="20"/>
                <w:lang w:val="en"/>
              </w:rPr>
              <w:t>0</w:t>
            </w:r>
          </w:p>
        </w:tc>
        <w:tc>
          <w:tcPr>
            <w:tcW w:w="1710" w:type="dxa"/>
          </w:tcPr>
          <w:p w14:paraId="1271581B" w14:textId="77777777" w:rsidR="00FF411E" w:rsidRPr="00424FF5" w:rsidRDefault="1505E566" w:rsidP="1505E566">
            <w:pPr>
              <w:jc w:val="center"/>
              <w:rPr>
                <w:rFonts w:ascii="Arial" w:hAnsi="Arial" w:cs="Arial"/>
                <w:sz w:val="20"/>
                <w:szCs w:val="20"/>
                <w:lang w:val="en"/>
              </w:rPr>
            </w:pPr>
            <w:r w:rsidRPr="1505E566">
              <w:rPr>
                <w:rFonts w:ascii="Arial" w:hAnsi="Arial" w:cs="Arial"/>
                <w:sz w:val="20"/>
                <w:szCs w:val="20"/>
                <w:lang w:val="en"/>
              </w:rPr>
              <w:t>0</w:t>
            </w:r>
          </w:p>
        </w:tc>
        <w:tc>
          <w:tcPr>
            <w:tcW w:w="1890" w:type="dxa"/>
          </w:tcPr>
          <w:p w14:paraId="3E81E65B" w14:textId="77777777" w:rsidR="00FF411E" w:rsidRPr="00424FF5" w:rsidRDefault="1505E566" w:rsidP="1505E566">
            <w:pPr>
              <w:jc w:val="center"/>
              <w:rPr>
                <w:rFonts w:ascii="Arial" w:hAnsi="Arial" w:cs="Arial"/>
                <w:sz w:val="20"/>
                <w:szCs w:val="20"/>
                <w:lang w:val="en"/>
              </w:rPr>
            </w:pPr>
            <w:r w:rsidRPr="1505E566">
              <w:rPr>
                <w:rFonts w:ascii="Arial" w:hAnsi="Arial" w:cs="Arial"/>
                <w:sz w:val="20"/>
                <w:szCs w:val="20"/>
                <w:lang w:val="en"/>
              </w:rPr>
              <w:t>0</w:t>
            </w:r>
          </w:p>
        </w:tc>
        <w:tc>
          <w:tcPr>
            <w:tcW w:w="2250" w:type="dxa"/>
          </w:tcPr>
          <w:p w14:paraId="2A441129" w14:textId="77777777" w:rsidR="00FF411E" w:rsidRPr="00424FF5" w:rsidRDefault="1505E566" w:rsidP="1505E566">
            <w:pPr>
              <w:jc w:val="center"/>
              <w:rPr>
                <w:rFonts w:ascii="Arial" w:hAnsi="Arial" w:cs="Arial"/>
                <w:sz w:val="20"/>
                <w:szCs w:val="20"/>
                <w:lang w:val="en"/>
              </w:rPr>
            </w:pPr>
            <w:r w:rsidRPr="1505E566">
              <w:rPr>
                <w:rFonts w:ascii="Arial" w:hAnsi="Arial" w:cs="Arial"/>
                <w:sz w:val="20"/>
                <w:szCs w:val="20"/>
                <w:lang w:val="en"/>
              </w:rPr>
              <w:t>0</w:t>
            </w:r>
          </w:p>
        </w:tc>
      </w:tr>
      <w:tr w:rsidR="00FF411E" w:rsidRPr="00424FF5" w14:paraId="258E3710" w14:textId="77777777" w:rsidTr="1505E566">
        <w:tc>
          <w:tcPr>
            <w:tcW w:w="1998" w:type="dxa"/>
          </w:tcPr>
          <w:p w14:paraId="1176FB02" w14:textId="77777777" w:rsidR="00FF411E" w:rsidRPr="00424FF5" w:rsidRDefault="1505E566" w:rsidP="1505E566">
            <w:pPr>
              <w:rPr>
                <w:rFonts w:ascii="Arial" w:hAnsi="Arial" w:cs="Arial"/>
                <w:sz w:val="20"/>
                <w:szCs w:val="20"/>
                <w:lang w:val="en"/>
              </w:rPr>
            </w:pPr>
            <w:r w:rsidRPr="1505E566">
              <w:rPr>
                <w:rFonts w:ascii="Arial" w:hAnsi="Arial" w:cs="Arial"/>
                <w:sz w:val="20"/>
                <w:szCs w:val="20"/>
                <w:lang w:val="en"/>
              </w:rPr>
              <w:t>Twin Towers</w:t>
            </w:r>
          </w:p>
        </w:tc>
        <w:tc>
          <w:tcPr>
            <w:tcW w:w="1350" w:type="dxa"/>
          </w:tcPr>
          <w:p w14:paraId="588DD514" w14:textId="77777777" w:rsidR="00FF411E" w:rsidRPr="00424FF5" w:rsidRDefault="1505E566" w:rsidP="1505E566">
            <w:pPr>
              <w:jc w:val="center"/>
              <w:rPr>
                <w:rFonts w:ascii="Arial" w:hAnsi="Arial" w:cs="Arial"/>
                <w:sz w:val="20"/>
                <w:szCs w:val="20"/>
                <w:lang w:val="en"/>
              </w:rPr>
            </w:pPr>
            <w:r w:rsidRPr="1505E566">
              <w:rPr>
                <w:rFonts w:ascii="Arial" w:hAnsi="Arial" w:cs="Arial"/>
                <w:sz w:val="20"/>
                <w:szCs w:val="20"/>
                <w:lang w:val="en"/>
              </w:rPr>
              <w:t>0</w:t>
            </w:r>
          </w:p>
        </w:tc>
        <w:tc>
          <w:tcPr>
            <w:tcW w:w="1710" w:type="dxa"/>
          </w:tcPr>
          <w:p w14:paraId="5281D6BE" w14:textId="77777777" w:rsidR="00FF411E" w:rsidRPr="00424FF5" w:rsidRDefault="1505E566" w:rsidP="1505E566">
            <w:pPr>
              <w:jc w:val="center"/>
              <w:rPr>
                <w:rFonts w:ascii="Arial" w:hAnsi="Arial" w:cs="Arial"/>
                <w:sz w:val="20"/>
                <w:szCs w:val="20"/>
                <w:lang w:val="en"/>
              </w:rPr>
            </w:pPr>
            <w:r w:rsidRPr="1505E566">
              <w:rPr>
                <w:rFonts w:ascii="Arial" w:hAnsi="Arial" w:cs="Arial"/>
                <w:sz w:val="20"/>
                <w:szCs w:val="20"/>
                <w:lang w:val="en"/>
              </w:rPr>
              <w:t>0</w:t>
            </w:r>
          </w:p>
        </w:tc>
        <w:tc>
          <w:tcPr>
            <w:tcW w:w="1890" w:type="dxa"/>
          </w:tcPr>
          <w:p w14:paraId="433EB40F" w14:textId="77777777" w:rsidR="00FF411E" w:rsidRPr="00424FF5" w:rsidRDefault="1505E566" w:rsidP="1505E566">
            <w:pPr>
              <w:jc w:val="center"/>
              <w:rPr>
                <w:rFonts w:ascii="Arial" w:hAnsi="Arial" w:cs="Arial"/>
                <w:sz w:val="20"/>
                <w:szCs w:val="20"/>
                <w:lang w:val="en"/>
              </w:rPr>
            </w:pPr>
            <w:r w:rsidRPr="1505E566">
              <w:rPr>
                <w:rFonts w:ascii="Arial" w:hAnsi="Arial" w:cs="Arial"/>
                <w:sz w:val="20"/>
                <w:szCs w:val="20"/>
                <w:lang w:val="en"/>
              </w:rPr>
              <w:t>0</w:t>
            </w:r>
          </w:p>
        </w:tc>
        <w:tc>
          <w:tcPr>
            <w:tcW w:w="2250" w:type="dxa"/>
          </w:tcPr>
          <w:p w14:paraId="4E707A16" w14:textId="77777777" w:rsidR="00FF411E" w:rsidRPr="00424FF5" w:rsidRDefault="1505E566" w:rsidP="1505E566">
            <w:pPr>
              <w:jc w:val="center"/>
              <w:rPr>
                <w:rFonts w:ascii="Arial" w:hAnsi="Arial" w:cs="Arial"/>
                <w:sz w:val="20"/>
                <w:szCs w:val="20"/>
                <w:lang w:val="en"/>
              </w:rPr>
            </w:pPr>
            <w:r w:rsidRPr="1505E566">
              <w:rPr>
                <w:rFonts w:ascii="Arial" w:hAnsi="Arial" w:cs="Arial"/>
                <w:sz w:val="20"/>
                <w:szCs w:val="20"/>
                <w:lang w:val="en"/>
              </w:rPr>
              <w:t>0</w:t>
            </w:r>
          </w:p>
        </w:tc>
      </w:tr>
      <w:tr w:rsidR="00FF411E" w:rsidRPr="00424FF5" w14:paraId="4D6C343B" w14:textId="77777777" w:rsidTr="1505E566">
        <w:tc>
          <w:tcPr>
            <w:tcW w:w="1998" w:type="dxa"/>
          </w:tcPr>
          <w:p w14:paraId="2B3D5376" w14:textId="77777777" w:rsidR="00FF411E" w:rsidRPr="00424FF5" w:rsidRDefault="1505E566" w:rsidP="1505E566">
            <w:pPr>
              <w:rPr>
                <w:rFonts w:ascii="Arial" w:hAnsi="Arial" w:cs="Arial"/>
                <w:sz w:val="20"/>
                <w:szCs w:val="20"/>
                <w:lang w:val="en"/>
              </w:rPr>
            </w:pPr>
            <w:r w:rsidRPr="1505E566">
              <w:rPr>
                <w:rFonts w:ascii="Arial" w:hAnsi="Arial" w:cs="Arial"/>
                <w:sz w:val="20"/>
                <w:szCs w:val="20"/>
                <w:lang w:val="en"/>
              </w:rPr>
              <w:t>Watson Hall</w:t>
            </w:r>
          </w:p>
        </w:tc>
        <w:tc>
          <w:tcPr>
            <w:tcW w:w="1350" w:type="dxa"/>
          </w:tcPr>
          <w:p w14:paraId="7C7440DD" w14:textId="77777777" w:rsidR="00FF411E" w:rsidRPr="00424FF5" w:rsidRDefault="1505E566" w:rsidP="1505E566">
            <w:pPr>
              <w:jc w:val="center"/>
              <w:rPr>
                <w:rFonts w:ascii="Arial" w:hAnsi="Arial" w:cs="Arial"/>
                <w:sz w:val="20"/>
                <w:szCs w:val="20"/>
                <w:lang w:val="en"/>
              </w:rPr>
            </w:pPr>
            <w:r w:rsidRPr="1505E566">
              <w:rPr>
                <w:rFonts w:ascii="Arial" w:hAnsi="Arial" w:cs="Arial"/>
                <w:sz w:val="20"/>
                <w:szCs w:val="20"/>
                <w:lang w:val="en"/>
              </w:rPr>
              <w:t>0</w:t>
            </w:r>
          </w:p>
        </w:tc>
        <w:tc>
          <w:tcPr>
            <w:tcW w:w="1710" w:type="dxa"/>
          </w:tcPr>
          <w:p w14:paraId="21684012" w14:textId="77777777" w:rsidR="00FF411E" w:rsidRPr="00424FF5" w:rsidRDefault="1505E566" w:rsidP="1505E566">
            <w:pPr>
              <w:jc w:val="center"/>
              <w:rPr>
                <w:rFonts w:ascii="Arial" w:hAnsi="Arial" w:cs="Arial"/>
                <w:sz w:val="20"/>
                <w:szCs w:val="20"/>
                <w:lang w:val="en"/>
              </w:rPr>
            </w:pPr>
            <w:r w:rsidRPr="1505E566">
              <w:rPr>
                <w:rFonts w:ascii="Arial" w:hAnsi="Arial" w:cs="Arial"/>
                <w:sz w:val="20"/>
                <w:szCs w:val="20"/>
                <w:lang w:val="en"/>
              </w:rPr>
              <w:t>0</w:t>
            </w:r>
          </w:p>
        </w:tc>
        <w:tc>
          <w:tcPr>
            <w:tcW w:w="1890" w:type="dxa"/>
          </w:tcPr>
          <w:p w14:paraId="72653438" w14:textId="77777777" w:rsidR="00FF411E" w:rsidRPr="00424FF5" w:rsidRDefault="1505E566" w:rsidP="1505E566">
            <w:pPr>
              <w:jc w:val="center"/>
              <w:rPr>
                <w:rFonts w:ascii="Arial" w:hAnsi="Arial" w:cs="Arial"/>
                <w:sz w:val="20"/>
                <w:szCs w:val="20"/>
                <w:lang w:val="en"/>
              </w:rPr>
            </w:pPr>
            <w:r w:rsidRPr="1505E566">
              <w:rPr>
                <w:rFonts w:ascii="Arial" w:hAnsi="Arial" w:cs="Arial"/>
                <w:sz w:val="20"/>
                <w:szCs w:val="20"/>
                <w:lang w:val="en"/>
              </w:rPr>
              <w:t>0</w:t>
            </w:r>
          </w:p>
        </w:tc>
        <w:tc>
          <w:tcPr>
            <w:tcW w:w="2250" w:type="dxa"/>
          </w:tcPr>
          <w:p w14:paraId="4C7C113A" w14:textId="77777777" w:rsidR="00FF411E" w:rsidRPr="00424FF5" w:rsidRDefault="1505E566" w:rsidP="1505E566">
            <w:pPr>
              <w:jc w:val="center"/>
              <w:rPr>
                <w:rFonts w:ascii="Arial" w:hAnsi="Arial" w:cs="Arial"/>
                <w:sz w:val="20"/>
                <w:szCs w:val="20"/>
                <w:lang w:val="en"/>
              </w:rPr>
            </w:pPr>
            <w:r w:rsidRPr="1505E566">
              <w:rPr>
                <w:rFonts w:ascii="Arial" w:hAnsi="Arial" w:cs="Arial"/>
                <w:sz w:val="20"/>
                <w:szCs w:val="20"/>
                <w:lang w:val="en"/>
              </w:rPr>
              <w:t>0</w:t>
            </w:r>
          </w:p>
        </w:tc>
      </w:tr>
    </w:tbl>
    <w:p w14:paraId="1B3A4FF3" w14:textId="77777777" w:rsidR="00E32130" w:rsidRDefault="00E32130">
      <w:pPr>
        <w:rPr>
          <w:rFonts w:ascii="Arial" w:hAnsi="Arial" w:cs="Arial"/>
          <w:sz w:val="20"/>
          <w:szCs w:val="20"/>
          <w:lang w:val="en"/>
        </w:rPr>
      </w:pPr>
    </w:p>
    <w:p w14:paraId="23A8FC5B" w14:textId="77777777" w:rsidR="00207C7B" w:rsidRDefault="00207C7B" w:rsidP="00207C7B">
      <w:pPr>
        <w:pStyle w:val="PlainText"/>
        <w:rPr>
          <w:rFonts w:ascii="Arial" w:hAnsi="Arial" w:cs="Arial"/>
          <w:b/>
          <w:sz w:val="20"/>
          <w:szCs w:val="20"/>
        </w:rPr>
      </w:pPr>
    </w:p>
    <w:p w14:paraId="797B93DE" w14:textId="77777777" w:rsidR="00207C7B" w:rsidRDefault="1505E566" w:rsidP="1505E566">
      <w:pPr>
        <w:pStyle w:val="PlainText"/>
        <w:rPr>
          <w:rFonts w:ascii="Arial" w:hAnsi="Arial" w:cs="Arial"/>
          <w:b/>
          <w:bCs/>
          <w:sz w:val="20"/>
          <w:szCs w:val="20"/>
        </w:rPr>
      </w:pPr>
      <w:r w:rsidRPr="1505E566">
        <w:rPr>
          <w:rFonts w:ascii="Arial" w:hAnsi="Arial" w:cs="Arial"/>
          <w:b/>
          <w:bCs/>
          <w:sz w:val="20"/>
          <w:szCs w:val="20"/>
        </w:rPr>
        <w:t>Description of Fire Safety System for On-campus Housing Facilities</w:t>
      </w:r>
    </w:p>
    <w:p w14:paraId="66A26C98" w14:textId="77777777" w:rsidR="002A633C" w:rsidRDefault="002A633C" w:rsidP="00207C7B">
      <w:pPr>
        <w:pStyle w:val="PlainText"/>
        <w:rPr>
          <w:rFonts w:ascii="Arial" w:hAnsi="Arial" w:cs="Arial"/>
          <w:b/>
          <w:sz w:val="20"/>
          <w:szCs w:val="20"/>
        </w:rPr>
      </w:pPr>
    </w:p>
    <w:p w14:paraId="37D76A11" w14:textId="77777777" w:rsidR="002A633C" w:rsidRDefault="1505E566" w:rsidP="1505E566">
      <w:pPr>
        <w:pStyle w:val="PlainText"/>
        <w:rPr>
          <w:rFonts w:ascii="Arial" w:hAnsi="Arial" w:cs="Arial"/>
          <w:sz w:val="20"/>
          <w:szCs w:val="20"/>
        </w:rPr>
      </w:pPr>
      <w:r w:rsidRPr="1505E566">
        <w:rPr>
          <w:rFonts w:ascii="Arial" w:hAnsi="Arial" w:cs="Arial"/>
          <w:sz w:val="20"/>
          <w:szCs w:val="20"/>
        </w:rPr>
        <w:t>Market Street Hall – Modern Sprinkler system in operation; smoke detectors in each room and common</w:t>
      </w:r>
    </w:p>
    <w:p w14:paraId="51C6D97B" w14:textId="77777777" w:rsidR="002A633C" w:rsidRDefault="1505E566" w:rsidP="1505E566">
      <w:pPr>
        <w:pStyle w:val="PlainText"/>
        <w:rPr>
          <w:rFonts w:ascii="Arial" w:hAnsi="Arial" w:cs="Arial"/>
          <w:sz w:val="20"/>
          <w:szCs w:val="20"/>
        </w:rPr>
      </w:pPr>
      <w:r w:rsidRPr="1505E566">
        <w:rPr>
          <w:rFonts w:ascii="Arial" w:hAnsi="Arial" w:cs="Arial"/>
          <w:sz w:val="20"/>
          <w:szCs w:val="20"/>
        </w:rPr>
        <w:t>space; and fire alarm pull stations throughout the building.  A central fire alarm system is connected to the</w:t>
      </w:r>
    </w:p>
    <w:p w14:paraId="57D461A4" w14:textId="77777777" w:rsidR="002A633C" w:rsidRPr="002A633C" w:rsidRDefault="1505E566" w:rsidP="1505E566">
      <w:pPr>
        <w:pStyle w:val="PlainText"/>
        <w:rPr>
          <w:rFonts w:ascii="Arial" w:hAnsi="Arial" w:cs="Arial"/>
          <w:sz w:val="20"/>
          <w:szCs w:val="20"/>
        </w:rPr>
      </w:pPr>
      <w:r w:rsidRPr="1505E566">
        <w:rPr>
          <w:rFonts w:ascii="Arial" w:hAnsi="Arial" w:cs="Arial"/>
          <w:sz w:val="20"/>
          <w:szCs w:val="20"/>
        </w:rPr>
        <w:t xml:space="preserve">local 911 center and campus security.  </w:t>
      </w:r>
    </w:p>
    <w:p w14:paraId="5D9CBC30" w14:textId="77777777" w:rsidR="00207C7B" w:rsidRPr="00A9641C" w:rsidRDefault="00207C7B" w:rsidP="00207C7B">
      <w:pPr>
        <w:pStyle w:val="PlainText"/>
        <w:rPr>
          <w:rFonts w:ascii="Arial" w:hAnsi="Arial" w:cs="Arial"/>
          <w:sz w:val="20"/>
          <w:szCs w:val="20"/>
        </w:rPr>
      </w:pPr>
    </w:p>
    <w:p w14:paraId="099FBD00" w14:textId="77777777" w:rsidR="00207C7B" w:rsidRPr="002A633C" w:rsidRDefault="1505E566" w:rsidP="1505E566">
      <w:pPr>
        <w:pStyle w:val="PlainText"/>
        <w:rPr>
          <w:rFonts w:ascii="Arial" w:hAnsi="Arial" w:cs="Arial"/>
          <w:sz w:val="20"/>
          <w:szCs w:val="20"/>
        </w:rPr>
      </w:pPr>
      <w:r w:rsidRPr="1505E566">
        <w:rPr>
          <w:rFonts w:ascii="Arial" w:hAnsi="Arial" w:cs="Arial"/>
          <w:sz w:val="20"/>
          <w:szCs w:val="20"/>
        </w:rPr>
        <w:t xml:space="preserve">Eltse Hall – Fire extinguishers in each unit; smoke detectors in each room and common space; and fire alarm pull station on each stair landing. Smoke detectors and alarms are all connected to the local 911 center and campus security. </w:t>
      </w:r>
    </w:p>
    <w:p w14:paraId="53C65DE1" w14:textId="77777777" w:rsidR="00207C7B" w:rsidRPr="00A9641C" w:rsidRDefault="00207C7B" w:rsidP="00207C7B">
      <w:pPr>
        <w:pStyle w:val="PlainText"/>
        <w:rPr>
          <w:rFonts w:ascii="Arial" w:hAnsi="Arial" w:cs="Arial"/>
          <w:sz w:val="20"/>
          <w:szCs w:val="20"/>
        </w:rPr>
      </w:pPr>
    </w:p>
    <w:p w14:paraId="38AA8CED" w14:textId="77777777" w:rsidR="00207C7B" w:rsidRPr="00A9641C" w:rsidRDefault="1505E566" w:rsidP="1505E566">
      <w:pPr>
        <w:pStyle w:val="PlainText"/>
        <w:rPr>
          <w:rFonts w:ascii="Arial" w:hAnsi="Arial" w:cs="Arial"/>
          <w:sz w:val="20"/>
          <w:szCs w:val="20"/>
        </w:rPr>
      </w:pPr>
      <w:r w:rsidRPr="1505E566">
        <w:rPr>
          <w:rFonts w:ascii="Arial" w:hAnsi="Arial" w:cs="Arial"/>
          <w:sz w:val="20"/>
          <w:szCs w:val="20"/>
        </w:rPr>
        <w:t>Lewis Hall – Fire extinguishers on each wing; smoke detectors in each room, hallway and common space; and fire alarm pull stations located throughout the building. Smoke detectors and alarms are connected to the local 911 center and campus security.</w:t>
      </w:r>
    </w:p>
    <w:p w14:paraId="0C5DA970" w14:textId="77777777" w:rsidR="00207C7B" w:rsidRPr="00A9641C" w:rsidRDefault="00207C7B" w:rsidP="00207C7B">
      <w:pPr>
        <w:pStyle w:val="PlainText"/>
        <w:rPr>
          <w:rFonts w:ascii="Arial" w:hAnsi="Arial" w:cs="Arial"/>
          <w:sz w:val="20"/>
          <w:szCs w:val="20"/>
        </w:rPr>
      </w:pPr>
    </w:p>
    <w:p w14:paraId="691AA332" w14:textId="77777777" w:rsidR="00207C7B" w:rsidRPr="00A9641C" w:rsidRDefault="1505E566" w:rsidP="1505E566">
      <w:pPr>
        <w:pStyle w:val="PlainText"/>
        <w:rPr>
          <w:rFonts w:ascii="Arial" w:hAnsi="Arial" w:cs="Arial"/>
          <w:sz w:val="20"/>
          <w:szCs w:val="20"/>
        </w:rPr>
      </w:pPr>
      <w:r w:rsidRPr="1505E566">
        <w:rPr>
          <w:rFonts w:ascii="Arial" w:hAnsi="Arial" w:cs="Arial"/>
          <w:sz w:val="20"/>
          <w:szCs w:val="20"/>
        </w:rPr>
        <w:t>Twin Towers – Fire extinguishers on each floor of all suites; smoke detectors in each room, hallway and common space; fire alarm pull station on each floor; and sprinkler system covering the whole building. Smoke detectors and alarms are all connected to the local 911 center and campus security.</w:t>
      </w:r>
    </w:p>
    <w:p w14:paraId="1AC721F6" w14:textId="77777777" w:rsidR="00207C7B" w:rsidRPr="00A9641C" w:rsidRDefault="00207C7B" w:rsidP="00207C7B">
      <w:pPr>
        <w:pStyle w:val="PlainText"/>
        <w:rPr>
          <w:rFonts w:ascii="Arial" w:hAnsi="Arial" w:cs="Arial"/>
          <w:sz w:val="20"/>
          <w:szCs w:val="20"/>
        </w:rPr>
      </w:pPr>
    </w:p>
    <w:p w14:paraId="347A6350" w14:textId="77777777" w:rsidR="00207C7B" w:rsidRPr="00A9641C" w:rsidRDefault="1505E566" w:rsidP="1505E566">
      <w:pPr>
        <w:pStyle w:val="PlainText"/>
        <w:rPr>
          <w:rFonts w:ascii="Arial" w:hAnsi="Arial" w:cs="Arial"/>
          <w:sz w:val="20"/>
          <w:szCs w:val="20"/>
        </w:rPr>
      </w:pPr>
      <w:r w:rsidRPr="1505E566">
        <w:rPr>
          <w:rFonts w:ascii="Arial" w:hAnsi="Arial" w:cs="Arial"/>
          <w:sz w:val="20"/>
          <w:szCs w:val="20"/>
        </w:rPr>
        <w:t>Watson Hall – Fire extinguishers on each wing; smoke detectors in each room, hallway and common space; and fire alarm pull station on each floor. Smoke detectors and alarms are all connected to the local 911 center and campus security.</w:t>
      </w:r>
    </w:p>
    <w:p w14:paraId="05CE150F" w14:textId="77777777" w:rsidR="00207C7B" w:rsidRPr="00A9641C" w:rsidRDefault="00207C7B" w:rsidP="00207C7B">
      <w:pPr>
        <w:pStyle w:val="PlainText"/>
        <w:rPr>
          <w:rFonts w:ascii="Arial" w:hAnsi="Arial" w:cs="Arial"/>
          <w:sz w:val="20"/>
          <w:szCs w:val="20"/>
        </w:rPr>
      </w:pPr>
    </w:p>
    <w:p w14:paraId="50F637D0" w14:textId="77777777" w:rsidR="00207C7B" w:rsidRDefault="1505E566" w:rsidP="1505E566">
      <w:pPr>
        <w:pStyle w:val="PlainText"/>
        <w:rPr>
          <w:rFonts w:ascii="Arial" w:hAnsi="Arial" w:cs="Arial"/>
          <w:sz w:val="20"/>
          <w:szCs w:val="20"/>
        </w:rPr>
      </w:pPr>
      <w:r w:rsidRPr="1505E566">
        <w:rPr>
          <w:rFonts w:ascii="Arial" w:hAnsi="Arial" w:cs="Arial"/>
          <w:sz w:val="20"/>
          <w:szCs w:val="20"/>
        </w:rPr>
        <w:t xml:space="preserve">Rosenberger Apartments – Smoke detectors in each room that are connected to the local 911 center and campus security and fire extinguishers in each apartment. </w:t>
      </w:r>
    </w:p>
    <w:p w14:paraId="52396C7A" w14:textId="77777777" w:rsidR="00DA72D6" w:rsidRDefault="00DA72D6" w:rsidP="00207C7B">
      <w:pPr>
        <w:pStyle w:val="PlainText"/>
        <w:rPr>
          <w:rFonts w:ascii="Arial" w:hAnsi="Arial" w:cs="Arial"/>
          <w:sz w:val="20"/>
          <w:szCs w:val="20"/>
        </w:rPr>
      </w:pPr>
    </w:p>
    <w:p w14:paraId="33C2EB5D" w14:textId="77777777" w:rsidR="00DA72D6" w:rsidRPr="00DA72D6" w:rsidRDefault="1505E566" w:rsidP="1505E566">
      <w:pPr>
        <w:pStyle w:val="PlainText"/>
        <w:rPr>
          <w:rFonts w:ascii="Arial" w:hAnsi="Arial" w:cs="Arial"/>
          <w:sz w:val="20"/>
          <w:szCs w:val="20"/>
          <w:lang w:val="en-US"/>
        </w:rPr>
      </w:pPr>
      <w:r w:rsidRPr="1505E566">
        <w:rPr>
          <w:rFonts w:ascii="Arial" w:hAnsi="Arial" w:cs="Arial"/>
          <w:sz w:val="20"/>
          <w:szCs w:val="20"/>
          <w:lang w:val="en-US"/>
        </w:rPr>
        <w:t xml:space="preserve">Peasley House - </w:t>
      </w:r>
      <w:r w:rsidRPr="1505E566">
        <w:rPr>
          <w:rFonts w:ascii="Arial" w:hAnsi="Arial" w:cs="Arial"/>
          <w:sz w:val="20"/>
          <w:szCs w:val="20"/>
        </w:rPr>
        <w:t>Smoke detectors in each room that are connected to the local 911 center and campus security and fire extinguishers in each apartment.</w:t>
      </w:r>
      <w:r w:rsidRPr="1505E566">
        <w:rPr>
          <w:rFonts w:ascii="Arial" w:hAnsi="Arial" w:cs="Arial"/>
          <w:sz w:val="20"/>
          <w:szCs w:val="20"/>
          <w:lang w:val="en-US"/>
        </w:rPr>
        <w:t xml:space="preserve"> Fire extinguishers on each floor. </w:t>
      </w:r>
    </w:p>
    <w:p w14:paraId="622F98D9" w14:textId="77777777" w:rsidR="007B1FFA" w:rsidRDefault="007B1FFA" w:rsidP="007B1FFA">
      <w:pPr>
        <w:rPr>
          <w:rFonts w:ascii="Arial" w:hAnsi="Arial" w:cs="Arial"/>
          <w:sz w:val="20"/>
          <w:szCs w:val="20"/>
          <w:lang w:val="en"/>
        </w:rPr>
      </w:pPr>
    </w:p>
    <w:p w14:paraId="742CA893" w14:textId="77777777" w:rsidR="007B1FFA" w:rsidRPr="007B1FFA" w:rsidRDefault="1505E566" w:rsidP="1505E566">
      <w:pPr>
        <w:rPr>
          <w:rFonts w:ascii="Arial" w:hAnsi="Arial" w:cs="Arial"/>
          <w:b/>
          <w:bCs/>
          <w:sz w:val="20"/>
          <w:szCs w:val="20"/>
        </w:rPr>
      </w:pPr>
      <w:r w:rsidRPr="1505E566">
        <w:rPr>
          <w:rFonts w:ascii="Arial" w:hAnsi="Arial" w:cs="Arial"/>
          <w:b/>
          <w:bCs/>
          <w:sz w:val="20"/>
          <w:szCs w:val="20"/>
        </w:rPr>
        <w:t>Policies Affecting Fire Safety</w:t>
      </w:r>
    </w:p>
    <w:p w14:paraId="73CFC03F" w14:textId="77777777" w:rsidR="005E4F94" w:rsidRDefault="1505E566" w:rsidP="1505E566">
      <w:pPr>
        <w:rPr>
          <w:rFonts w:ascii="Arial" w:hAnsi="Arial" w:cs="Arial"/>
          <w:sz w:val="20"/>
          <w:szCs w:val="20"/>
          <w:lang w:val="en"/>
        </w:rPr>
      </w:pPr>
      <w:r w:rsidRPr="1505E566">
        <w:rPr>
          <w:rFonts w:ascii="Arial" w:hAnsi="Arial" w:cs="Arial"/>
          <w:sz w:val="20"/>
          <w:szCs w:val="20"/>
          <w:lang w:val="en"/>
        </w:rPr>
        <w:t>If a fire is discovered, residents should activate the nearest fire alarm, if accessible, then exit the building and immediately notify campus security at 641-673-1170 (1170 from a campus phone).</w:t>
      </w:r>
    </w:p>
    <w:p w14:paraId="25ABE61D" w14:textId="77777777" w:rsidR="005E4F94" w:rsidRDefault="005E4F94" w:rsidP="00A159F0">
      <w:pPr>
        <w:rPr>
          <w:rFonts w:ascii="Arial" w:hAnsi="Arial" w:cs="Arial"/>
          <w:sz w:val="20"/>
          <w:szCs w:val="20"/>
          <w:lang w:val="en"/>
        </w:rPr>
      </w:pPr>
    </w:p>
    <w:p w14:paraId="4C4EC568" w14:textId="77777777" w:rsidR="00A159F0" w:rsidRPr="002A6794" w:rsidRDefault="1505E566" w:rsidP="1505E566">
      <w:pPr>
        <w:rPr>
          <w:rFonts w:ascii="Arial" w:hAnsi="Arial" w:cs="Arial"/>
          <w:sz w:val="20"/>
          <w:szCs w:val="20"/>
        </w:rPr>
      </w:pPr>
      <w:r w:rsidRPr="1505E566">
        <w:rPr>
          <w:rFonts w:ascii="Arial" w:hAnsi="Arial" w:cs="Arial"/>
          <w:sz w:val="20"/>
          <w:szCs w:val="20"/>
        </w:rPr>
        <w:t>Fire drills are held twice annually for each residential facility. Procedures for evacuation are described in the Annual Security Report (above) and in the student handbook. Participation in evacuation drills is mandatory, and failure to cooperate will result in disciplinary action.</w:t>
      </w:r>
    </w:p>
    <w:p w14:paraId="643DF293" w14:textId="77777777" w:rsidR="00751214" w:rsidRDefault="007B1FFA">
      <w:pPr>
        <w:rPr>
          <w:rFonts w:ascii="Arial" w:hAnsi="Arial" w:cs="Arial"/>
          <w:sz w:val="20"/>
          <w:szCs w:val="20"/>
          <w:lang w:val="en"/>
        </w:rPr>
      </w:pPr>
      <w:r>
        <w:rPr>
          <w:rFonts w:ascii="Arial" w:hAnsi="Arial" w:cs="Arial"/>
          <w:sz w:val="20"/>
          <w:szCs w:val="20"/>
          <w:lang w:val="en"/>
        </w:rPr>
        <w:t xml:space="preserve"> </w:t>
      </w:r>
    </w:p>
    <w:p w14:paraId="7551E4CC" w14:textId="77777777" w:rsidR="00751214" w:rsidRDefault="1505E566" w:rsidP="1505E566">
      <w:pPr>
        <w:rPr>
          <w:rFonts w:ascii="Arial" w:hAnsi="Arial" w:cs="Arial"/>
          <w:sz w:val="20"/>
          <w:szCs w:val="20"/>
          <w:lang w:val="en"/>
        </w:rPr>
      </w:pPr>
      <w:r w:rsidRPr="1505E566">
        <w:rPr>
          <w:rFonts w:ascii="Arial" w:hAnsi="Arial" w:cs="Arial"/>
          <w:sz w:val="20"/>
          <w:szCs w:val="20"/>
          <w:lang w:val="en"/>
        </w:rPr>
        <w:t>Open flames, including such items as candles, incense burners, laboratory burners, torches, etc., cannot be used in any area of a residence hall. Extension cords may not be used in any residence hall room. UL approved power/electrical strips are allowed.</w:t>
      </w:r>
    </w:p>
    <w:p w14:paraId="4CEA5C6F" w14:textId="77777777" w:rsidR="00751214" w:rsidRDefault="00751214">
      <w:pPr>
        <w:rPr>
          <w:rFonts w:ascii="Arial" w:hAnsi="Arial" w:cs="Arial"/>
          <w:sz w:val="20"/>
          <w:szCs w:val="20"/>
          <w:lang w:val="en"/>
        </w:rPr>
      </w:pPr>
    </w:p>
    <w:p w14:paraId="0529B035" w14:textId="77777777" w:rsidR="00751214" w:rsidRDefault="1505E566" w:rsidP="1505E566">
      <w:pPr>
        <w:rPr>
          <w:rFonts w:ascii="Arial" w:hAnsi="Arial" w:cs="Arial"/>
          <w:sz w:val="20"/>
          <w:szCs w:val="20"/>
          <w:lang w:val="en"/>
        </w:rPr>
      </w:pPr>
      <w:r w:rsidRPr="1505E566">
        <w:rPr>
          <w:rFonts w:ascii="Arial" w:hAnsi="Arial" w:cs="Arial"/>
          <w:sz w:val="20"/>
          <w:szCs w:val="20"/>
          <w:lang w:val="en"/>
        </w:rPr>
        <w:t>UL approved electrical appliances that are authorized for use in residence hall rooms include bread maker, coffee maker, computer equipment, electric blanket, fan, hair dryer, hot pot, iron, microwave (1,000 watts or less), popcorn popper, refrigerator (not exceeding 4.3 cubic feet), sewing machine, shaver, stereo equipment, study lamp, television and DVD player.</w:t>
      </w:r>
    </w:p>
    <w:p w14:paraId="6C28544B" w14:textId="77777777" w:rsidR="00FF472D" w:rsidRDefault="00FF472D">
      <w:pPr>
        <w:rPr>
          <w:rFonts w:ascii="Arial" w:hAnsi="Arial" w:cs="Arial"/>
          <w:sz w:val="20"/>
          <w:szCs w:val="20"/>
          <w:lang w:val="en"/>
        </w:rPr>
      </w:pPr>
    </w:p>
    <w:p w14:paraId="6E0ACB14" w14:textId="77777777" w:rsidR="00FF472D" w:rsidRDefault="1505E566" w:rsidP="1505E566">
      <w:pPr>
        <w:rPr>
          <w:rFonts w:ascii="Arial" w:hAnsi="Arial" w:cs="Arial"/>
          <w:sz w:val="20"/>
          <w:szCs w:val="20"/>
          <w:lang w:val="en"/>
        </w:rPr>
      </w:pPr>
      <w:r w:rsidRPr="1505E566">
        <w:rPr>
          <w:rFonts w:ascii="Arial" w:hAnsi="Arial" w:cs="Arial"/>
          <w:sz w:val="20"/>
          <w:szCs w:val="20"/>
          <w:lang w:val="en"/>
        </w:rPr>
        <w:t>Prohibited items include sunlamps, hot plates, grills (whether electric, gas or charcoal) and other heating or cooking devices.</w:t>
      </w:r>
    </w:p>
    <w:p w14:paraId="6F2E9EAB" w14:textId="77777777" w:rsidR="00B97FEA" w:rsidRDefault="00B97FEA">
      <w:pPr>
        <w:rPr>
          <w:rFonts w:ascii="Arial" w:hAnsi="Arial" w:cs="Arial"/>
          <w:sz w:val="20"/>
          <w:szCs w:val="20"/>
          <w:lang w:val="en"/>
        </w:rPr>
      </w:pPr>
    </w:p>
    <w:p w14:paraId="4EA791B5" w14:textId="77777777" w:rsidR="00850549" w:rsidRDefault="1505E566" w:rsidP="1505E566">
      <w:pPr>
        <w:rPr>
          <w:rFonts w:ascii="Arial" w:hAnsi="Arial" w:cs="Arial"/>
          <w:sz w:val="20"/>
          <w:szCs w:val="20"/>
          <w:lang w:val="en"/>
        </w:rPr>
      </w:pPr>
      <w:r w:rsidRPr="1505E566">
        <w:rPr>
          <w:rFonts w:ascii="Arial" w:hAnsi="Arial" w:cs="Arial"/>
          <w:sz w:val="20"/>
          <w:szCs w:val="20"/>
          <w:lang w:val="en"/>
        </w:rPr>
        <w:t>In accordance with the Iowa Smokefree Air Act, smoking is strictly prohibited throughout campus, including all buildings and grounds.</w:t>
      </w:r>
    </w:p>
    <w:p w14:paraId="6D1C6F78" w14:textId="77777777" w:rsidR="00CA7620" w:rsidRDefault="00CA7620">
      <w:pPr>
        <w:rPr>
          <w:rFonts w:ascii="Arial" w:hAnsi="Arial" w:cs="Arial"/>
          <w:sz w:val="20"/>
          <w:szCs w:val="20"/>
          <w:lang w:val="en"/>
        </w:rPr>
      </w:pPr>
    </w:p>
    <w:p w14:paraId="0A60CF6F" w14:textId="77777777" w:rsidR="00CA7620" w:rsidRDefault="00CA7620">
      <w:pPr>
        <w:rPr>
          <w:rFonts w:ascii="Arial" w:hAnsi="Arial" w:cs="Arial"/>
          <w:sz w:val="20"/>
          <w:szCs w:val="20"/>
          <w:lang w:val="en"/>
        </w:rPr>
      </w:pPr>
    </w:p>
    <w:p w14:paraId="52A2C744" w14:textId="77777777" w:rsidR="00CA7620" w:rsidRDefault="00CA7620">
      <w:pPr>
        <w:rPr>
          <w:rFonts w:ascii="Arial" w:hAnsi="Arial" w:cs="Arial"/>
          <w:sz w:val="20"/>
          <w:szCs w:val="20"/>
          <w:lang w:val="en"/>
        </w:rPr>
      </w:pPr>
    </w:p>
    <w:p w14:paraId="07F9AEA8" w14:textId="77777777" w:rsidR="00CA7620" w:rsidRDefault="00CA7620">
      <w:pPr>
        <w:rPr>
          <w:rFonts w:ascii="Arial" w:hAnsi="Arial" w:cs="Arial"/>
          <w:sz w:val="20"/>
          <w:szCs w:val="20"/>
          <w:lang w:val="en"/>
        </w:rPr>
      </w:pPr>
    </w:p>
    <w:p w14:paraId="41FAB24D" w14:textId="77777777" w:rsidR="00CA7620" w:rsidRDefault="00CA7620">
      <w:pPr>
        <w:rPr>
          <w:rFonts w:ascii="Arial" w:hAnsi="Arial" w:cs="Arial"/>
          <w:sz w:val="20"/>
          <w:szCs w:val="20"/>
          <w:lang w:val="en"/>
        </w:rPr>
      </w:pPr>
    </w:p>
    <w:p w14:paraId="46261084" w14:textId="77777777" w:rsidR="00CA7620" w:rsidRDefault="00CA7620">
      <w:pPr>
        <w:rPr>
          <w:rFonts w:ascii="Arial" w:hAnsi="Arial" w:cs="Arial"/>
          <w:sz w:val="20"/>
          <w:szCs w:val="20"/>
          <w:lang w:val="en"/>
        </w:rPr>
      </w:pPr>
    </w:p>
    <w:p w14:paraId="46A26405" w14:textId="77777777" w:rsidR="00CA7620" w:rsidRPr="00CA7620" w:rsidRDefault="1505E566" w:rsidP="1505E566">
      <w:pPr>
        <w:autoSpaceDE w:val="0"/>
        <w:autoSpaceDN w:val="0"/>
        <w:adjustRightInd w:val="0"/>
        <w:jc w:val="center"/>
        <w:rPr>
          <w:rFonts w:ascii="Copperplate Gothic Light" w:hAnsi="Copperplate Gothic Light" w:cs="Arial"/>
          <w:sz w:val="22"/>
          <w:szCs w:val="22"/>
        </w:rPr>
      </w:pPr>
      <w:r w:rsidRPr="1505E566">
        <w:rPr>
          <w:rFonts w:ascii="Copperplate Gothic Light" w:hAnsi="Copperplate Gothic Light" w:cs="Arial"/>
          <w:sz w:val="22"/>
          <w:szCs w:val="22"/>
        </w:rPr>
        <w:t>Published by William Penn University</w:t>
      </w:r>
    </w:p>
    <w:p w14:paraId="6F002BD0" w14:textId="77777777" w:rsidR="008339E6" w:rsidRDefault="1505E566" w:rsidP="1505E566">
      <w:pPr>
        <w:autoSpaceDE w:val="0"/>
        <w:autoSpaceDN w:val="0"/>
        <w:adjustRightInd w:val="0"/>
        <w:jc w:val="center"/>
        <w:rPr>
          <w:rFonts w:ascii="Arial" w:hAnsi="Arial" w:cs="Arial"/>
          <w:sz w:val="20"/>
          <w:szCs w:val="20"/>
          <w:lang w:val="en"/>
        </w:rPr>
      </w:pPr>
      <w:r w:rsidRPr="1505E566">
        <w:rPr>
          <w:rFonts w:ascii="Copperplate Gothic Light" w:hAnsi="Copperplate Gothic Light" w:cs="Arial"/>
          <w:sz w:val="22"/>
          <w:szCs w:val="22"/>
        </w:rPr>
        <w:t>October 2016</w:t>
      </w:r>
    </w:p>
    <w:sectPr w:rsidR="008339E6" w:rsidSect="00850549">
      <w:footerReference w:type="even" r:id="rId8"/>
      <w:footerReference w:type="default" r:id="rId9"/>
      <w:pgSz w:w="12240" w:h="15840"/>
      <w:pgMar w:top="1296" w:right="1296"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A45429" w14:textId="77777777" w:rsidR="00DA7F4A" w:rsidRDefault="00DA7F4A">
      <w:r>
        <w:separator/>
      </w:r>
    </w:p>
  </w:endnote>
  <w:endnote w:type="continuationSeparator" w:id="0">
    <w:p w14:paraId="51C7D92E" w14:textId="77777777" w:rsidR="00DA7F4A" w:rsidRDefault="00DA7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CF676" w14:textId="77777777" w:rsidR="000C1E45" w:rsidRDefault="000C1E45" w:rsidP="004F40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E52A2A" w14:textId="77777777" w:rsidR="000C1E45" w:rsidRDefault="000C1E45" w:rsidP="004F40E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7338B" w14:textId="77777777" w:rsidR="000C1E45" w:rsidRPr="00BB250B" w:rsidRDefault="000C1E45" w:rsidP="004F40E9">
    <w:pPr>
      <w:pStyle w:val="Footer"/>
      <w:framePr w:wrap="around" w:vAnchor="text" w:hAnchor="margin" w:xAlign="right" w:y="1"/>
      <w:rPr>
        <w:rStyle w:val="PageNumber"/>
        <w:sz w:val="20"/>
        <w:szCs w:val="20"/>
      </w:rPr>
    </w:pPr>
    <w:r w:rsidRPr="00BB250B">
      <w:rPr>
        <w:rStyle w:val="PageNumber"/>
        <w:sz w:val="20"/>
        <w:szCs w:val="20"/>
      </w:rPr>
      <w:fldChar w:fldCharType="begin"/>
    </w:r>
    <w:r w:rsidRPr="00BB250B">
      <w:rPr>
        <w:rStyle w:val="PageNumber"/>
        <w:sz w:val="20"/>
        <w:szCs w:val="20"/>
      </w:rPr>
      <w:instrText xml:space="preserve">PAGE  </w:instrText>
    </w:r>
    <w:r w:rsidRPr="00BB250B">
      <w:rPr>
        <w:rStyle w:val="PageNumber"/>
        <w:sz w:val="20"/>
        <w:szCs w:val="20"/>
      </w:rPr>
      <w:fldChar w:fldCharType="separate"/>
    </w:r>
    <w:r w:rsidR="00230846">
      <w:rPr>
        <w:rStyle w:val="PageNumber"/>
        <w:noProof/>
        <w:sz w:val="20"/>
        <w:szCs w:val="20"/>
      </w:rPr>
      <w:t>2</w:t>
    </w:r>
    <w:r w:rsidRPr="00BB250B">
      <w:rPr>
        <w:rStyle w:val="PageNumber"/>
        <w:sz w:val="20"/>
        <w:szCs w:val="20"/>
      </w:rPr>
      <w:fldChar w:fldCharType="end"/>
    </w:r>
  </w:p>
  <w:p w14:paraId="28779219" w14:textId="77777777" w:rsidR="000C1E45" w:rsidRDefault="000C1E45" w:rsidP="004F40E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CC6E14" w14:textId="77777777" w:rsidR="00DA7F4A" w:rsidRDefault="00DA7F4A">
      <w:r>
        <w:separator/>
      </w:r>
    </w:p>
  </w:footnote>
  <w:footnote w:type="continuationSeparator" w:id="0">
    <w:p w14:paraId="4C302BA4" w14:textId="77777777" w:rsidR="00DA7F4A" w:rsidRDefault="00DA7F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F301CD"/>
    <w:multiLevelType w:val="hybridMultilevel"/>
    <w:tmpl w:val="717CFC8E"/>
    <w:lvl w:ilvl="0" w:tplc="E75C6EAA">
      <w:start w:val="4"/>
      <w:numFmt w:val="bullet"/>
      <w:lvlText w:val=""/>
      <w:lvlJc w:val="left"/>
      <w:pPr>
        <w:tabs>
          <w:tab w:val="num" w:pos="288"/>
        </w:tabs>
        <w:ind w:left="0" w:firstLine="144"/>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5D6913"/>
    <w:multiLevelType w:val="hybridMultilevel"/>
    <w:tmpl w:val="B6C89ECE"/>
    <w:lvl w:ilvl="0" w:tplc="B212E152">
      <w:start w:val="1"/>
      <w:numFmt w:val="bullet"/>
      <w:lvlText w:val=""/>
      <w:lvlJc w:val="left"/>
      <w:pPr>
        <w:tabs>
          <w:tab w:val="num" w:pos="360"/>
        </w:tabs>
        <w:ind w:left="57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DC12FAB"/>
    <w:multiLevelType w:val="hybridMultilevel"/>
    <w:tmpl w:val="BA6C5F72"/>
    <w:lvl w:ilvl="0" w:tplc="A1909C88">
      <w:start w:val="1"/>
      <w:numFmt w:val="bullet"/>
      <w:lvlText w:val=""/>
      <w:lvlJc w:val="left"/>
      <w:pPr>
        <w:tabs>
          <w:tab w:val="num" w:pos="432"/>
        </w:tabs>
        <w:ind w:left="504" w:hanging="288"/>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3D3D06"/>
    <w:multiLevelType w:val="hybridMultilevel"/>
    <w:tmpl w:val="8BF4A950"/>
    <w:lvl w:ilvl="0" w:tplc="6DF6CEF8">
      <w:start w:val="1"/>
      <w:numFmt w:val="bullet"/>
      <w:lvlText w:val=""/>
      <w:lvlJc w:val="left"/>
      <w:pPr>
        <w:tabs>
          <w:tab w:val="num" w:pos="720"/>
        </w:tabs>
        <w:ind w:left="720" w:hanging="360"/>
      </w:pPr>
      <w:rPr>
        <w:rFonts w:ascii="Symbol" w:hAnsi="Symbol" w:hint="default"/>
      </w:rPr>
    </w:lvl>
    <w:lvl w:ilvl="1" w:tplc="903E1824">
      <w:start w:val="1"/>
      <w:numFmt w:val="bullet"/>
      <w:lvlText w:val=""/>
      <w:lvlJc w:val="left"/>
      <w:pPr>
        <w:tabs>
          <w:tab w:val="num" w:pos="1512"/>
        </w:tabs>
        <w:ind w:left="1512" w:hanging="432"/>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F8D6065"/>
    <w:multiLevelType w:val="multilevel"/>
    <w:tmpl w:val="717CFC8E"/>
    <w:lvl w:ilvl="0">
      <w:start w:val="4"/>
      <w:numFmt w:val="bullet"/>
      <w:lvlText w:val=""/>
      <w:lvlJc w:val="left"/>
      <w:pPr>
        <w:tabs>
          <w:tab w:val="num" w:pos="288"/>
        </w:tabs>
        <w:ind w:left="0" w:firstLine="144"/>
      </w:pPr>
      <w:rPr>
        <w:rFonts w:ascii="Wingdings"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0B2524B"/>
    <w:multiLevelType w:val="hybridMultilevel"/>
    <w:tmpl w:val="B324DD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E44541"/>
    <w:multiLevelType w:val="hybridMultilevel"/>
    <w:tmpl w:val="04BE6B98"/>
    <w:lvl w:ilvl="0" w:tplc="B212E152">
      <w:start w:val="1"/>
      <w:numFmt w:val="bullet"/>
      <w:lvlText w:val=""/>
      <w:lvlJc w:val="left"/>
      <w:pPr>
        <w:tabs>
          <w:tab w:val="num" w:pos="360"/>
        </w:tabs>
        <w:ind w:left="57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7F1950"/>
    <w:multiLevelType w:val="hybridMultilevel"/>
    <w:tmpl w:val="B1989F50"/>
    <w:lvl w:ilvl="0" w:tplc="DDCC9FFC">
      <w:start w:val="1"/>
      <w:numFmt w:val="bullet"/>
      <w:lvlText w:val=""/>
      <w:lvlJc w:val="left"/>
      <w:pPr>
        <w:tabs>
          <w:tab w:val="num" w:pos="360"/>
        </w:tabs>
        <w:ind w:left="57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1"/>
  </w:num>
  <w:num w:numId="4">
    <w:abstractNumId w:val="7"/>
  </w:num>
  <w:num w:numId="5">
    <w:abstractNumId w:val="3"/>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0E9"/>
    <w:rsid w:val="00002B2D"/>
    <w:rsid w:val="00006B5E"/>
    <w:rsid w:val="0001143F"/>
    <w:rsid w:val="00013487"/>
    <w:rsid w:val="00037B8B"/>
    <w:rsid w:val="00047ECA"/>
    <w:rsid w:val="00054829"/>
    <w:rsid w:val="000649C6"/>
    <w:rsid w:val="0008308B"/>
    <w:rsid w:val="00090F4F"/>
    <w:rsid w:val="00091363"/>
    <w:rsid w:val="000A2484"/>
    <w:rsid w:val="000B1155"/>
    <w:rsid w:val="000B18C0"/>
    <w:rsid w:val="000C1E45"/>
    <w:rsid w:val="000D011C"/>
    <w:rsid w:val="000D6E9D"/>
    <w:rsid w:val="000F0AB9"/>
    <w:rsid w:val="000F4AE3"/>
    <w:rsid w:val="000F58A8"/>
    <w:rsid w:val="000F6321"/>
    <w:rsid w:val="000F7090"/>
    <w:rsid w:val="000F7635"/>
    <w:rsid w:val="00100E72"/>
    <w:rsid w:val="0010572D"/>
    <w:rsid w:val="00113901"/>
    <w:rsid w:val="00113F74"/>
    <w:rsid w:val="00114EB9"/>
    <w:rsid w:val="001269BF"/>
    <w:rsid w:val="001306E9"/>
    <w:rsid w:val="00131FA1"/>
    <w:rsid w:val="00132AE5"/>
    <w:rsid w:val="00136F4B"/>
    <w:rsid w:val="00137333"/>
    <w:rsid w:val="00145033"/>
    <w:rsid w:val="001550EF"/>
    <w:rsid w:val="00155B7B"/>
    <w:rsid w:val="00157224"/>
    <w:rsid w:val="00180500"/>
    <w:rsid w:val="0018529C"/>
    <w:rsid w:val="0018630B"/>
    <w:rsid w:val="00187104"/>
    <w:rsid w:val="00194A83"/>
    <w:rsid w:val="001A08C6"/>
    <w:rsid w:val="001B012C"/>
    <w:rsid w:val="001B0221"/>
    <w:rsid w:val="001B4E40"/>
    <w:rsid w:val="001B70C7"/>
    <w:rsid w:val="001C1A29"/>
    <w:rsid w:val="001C3218"/>
    <w:rsid w:val="001C426A"/>
    <w:rsid w:val="001D02AF"/>
    <w:rsid w:val="001D3CFF"/>
    <w:rsid w:val="001D4BF0"/>
    <w:rsid w:val="001E1083"/>
    <w:rsid w:val="001E2FA0"/>
    <w:rsid w:val="001E5F86"/>
    <w:rsid w:val="00206EA1"/>
    <w:rsid w:val="00207387"/>
    <w:rsid w:val="00207418"/>
    <w:rsid w:val="00207C7B"/>
    <w:rsid w:val="00210035"/>
    <w:rsid w:val="00213801"/>
    <w:rsid w:val="00213E59"/>
    <w:rsid w:val="00215686"/>
    <w:rsid w:val="00217101"/>
    <w:rsid w:val="00217AF2"/>
    <w:rsid w:val="00221964"/>
    <w:rsid w:val="00226D08"/>
    <w:rsid w:val="00230846"/>
    <w:rsid w:val="00234BB1"/>
    <w:rsid w:val="00243B81"/>
    <w:rsid w:val="00251DDE"/>
    <w:rsid w:val="00257404"/>
    <w:rsid w:val="0026394D"/>
    <w:rsid w:val="00264023"/>
    <w:rsid w:val="002661AF"/>
    <w:rsid w:val="0026725D"/>
    <w:rsid w:val="00276082"/>
    <w:rsid w:val="0029218A"/>
    <w:rsid w:val="00292BFD"/>
    <w:rsid w:val="002971CD"/>
    <w:rsid w:val="002A633C"/>
    <w:rsid w:val="002A6794"/>
    <w:rsid w:val="002C45F1"/>
    <w:rsid w:val="002E2AB7"/>
    <w:rsid w:val="002E4424"/>
    <w:rsid w:val="002F2936"/>
    <w:rsid w:val="002F3764"/>
    <w:rsid w:val="002F3E93"/>
    <w:rsid w:val="002F4634"/>
    <w:rsid w:val="00311EA7"/>
    <w:rsid w:val="00314F18"/>
    <w:rsid w:val="00316258"/>
    <w:rsid w:val="00322EA1"/>
    <w:rsid w:val="00323B01"/>
    <w:rsid w:val="00325F19"/>
    <w:rsid w:val="0033056E"/>
    <w:rsid w:val="0033220A"/>
    <w:rsid w:val="00332C6D"/>
    <w:rsid w:val="0033383E"/>
    <w:rsid w:val="00340278"/>
    <w:rsid w:val="003446D6"/>
    <w:rsid w:val="00352213"/>
    <w:rsid w:val="00352F84"/>
    <w:rsid w:val="00354B69"/>
    <w:rsid w:val="00362DFF"/>
    <w:rsid w:val="00377D65"/>
    <w:rsid w:val="003851C6"/>
    <w:rsid w:val="00385D21"/>
    <w:rsid w:val="003870DA"/>
    <w:rsid w:val="00391177"/>
    <w:rsid w:val="00393AC1"/>
    <w:rsid w:val="003A0CD7"/>
    <w:rsid w:val="003A461D"/>
    <w:rsid w:val="003A5330"/>
    <w:rsid w:val="003B10C3"/>
    <w:rsid w:val="003B1856"/>
    <w:rsid w:val="003B1D24"/>
    <w:rsid w:val="003B4C36"/>
    <w:rsid w:val="003C625A"/>
    <w:rsid w:val="003C6CB7"/>
    <w:rsid w:val="003C740A"/>
    <w:rsid w:val="003D17A0"/>
    <w:rsid w:val="003D5F54"/>
    <w:rsid w:val="003D78BD"/>
    <w:rsid w:val="003E0A49"/>
    <w:rsid w:val="003E1C18"/>
    <w:rsid w:val="003E4EEB"/>
    <w:rsid w:val="003E5848"/>
    <w:rsid w:val="003F0C15"/>
    <w:rsid w:val="003F63D7"/>
    <w:rsid w:val="003F695E"/>
    <w:rsid w:val="00401B89"/>
    <w:rsid w:val="00413568"/>
    <w:rsid w:val="00424FF5"/>
    <w:rsid w:val="00426FDE"/>
    <w:rsid w:val="00435B53"/>
    <w:rsid w:val="00435D11"/>
    <w:rsid w:val="00436264"/>
    <w:rsid w:val="0044257B"/>
    <w:rsid w:val="00442B56"/>
    <w:rsid w:val="0044426A"/>
    <w:rsid w:val="004467CB"/>
    <w:rsid w:val="00446DA7"/>
    <w:rsid w:val="00455DBB"/>
    <w:rsid w:val="00464767"/>
    <w:rsid w:val="004700AC"/>
    <w:rsid w:val="0047018D"/>
    <w:rsid w:val="00477AFE"/>
    <w:rsid w:val="0048068C"/>
    <w:rsid w:val="00490B8E"/>
    <w:rsid w:val="004A3587"/>
    <w:rsid w:val="004A55F9"/>
    <w:rsid w:val="004A5E40"/>
    <w:rsid w:val="004A6D96"/>
    <w:rsid w:val="004A6DAD"/>
    <w:rsid w:val="004B1C12"/>
    <w:rsid w:val="004B3840"/>
    <w:rsid w:val="004B4BB2"/>
    <w:rsid w:val="004B60F2"/>
    <w:rsid w:val="004C13E4"/>
    <w:rsid w:val="004D7051"/>
    <w:rsid w:val="004D7642"/>
    <w:rsid w:val="004F2276"/>
    <w:rsid w:val="004F40E9"/>
    <w:rsid w:val="004F618E"/>
    <w:rsid w:val="004F70B4"/>
    <w:rsid w:val="005018A1"/>
    <w:rsid w:val="005044D7"/>
    <w:rsid w:val="00504C3A"/>
    <w:rsid w:val="0051335B"/>
    <w:rsid w:val="00521FC2"/>
    <w:rsid w:val="0053066E"/>
    <w:rsid w:val="00534D0B"/>
    <w:rsid w:val="005359F0"/>
    <w:rsid w:val="00536B76"/>
    <w:rsid w:val="00537D17"/>
    <w:rsid w:val="005428F8"/>
    <w:rsid w:val="00546E8B"/>
    <w:rsid w:val="00552986"/>
    <w:rsid w:val="005734B8"/>
    <w:rsid w:val="00576706"/>
    <w:rsid w:val="0059693F"/>
    <w:rsid w:val="005A1DAB"/>
    <w:rsid w:val="005A73DF"/>
    <w:rsid w:val="005B1A81"/>
    <w:rsid w:val="005B1F8C"/>
    <w:rsid w:val="005B59BC"/>
    <w:rsid w:val="005B5A51"/>
    <w:rsid w:val="005D54D5"/>
    <w:rsid w:val="005E23D0"/>
    <w:rsid w:val="005E4F94"/>
    <w:rsid w:val="005E566D"/>
    <w:rsid w:val="005F6CE0"/>
    <w:rsid w:val="00606F8F"/>
    <w:rsid w:val="00610024"/>
    <w:rsid w:val="00614788"/>
    <w:rsid w:val="00616AF7"/>
    <w:rsid w:val="006248D9"/>
    <w:rsid w:val="00624DBA"/>
    <w:rsid w:val="006304E1"/>
    <w:rsid w:val="0063603D"/>
    <w:rsid w:val="006452E2"/>
    <w:rsid w:val="006514D7"/>
    <w:rsid w:val="00653913"/>
    <w:rsid w:val="00665564"/>
    <w:rsid w:val="0067136C"/>
    <w:rsid w:val="006742D7"/>
    <w:rsid w:val="00675C78"/>
    <w:rsid w:val="0067660B"/>
    <w:rsid w:val="00677072"/>
    <w:rsid w:val="006811C8"/>
    <w:rsid w:val="0068325C"/>
    <w:rsid w:val="00686EC5"/>
    <w:rsid w:val="00687635"/>
    <w:rsid w:val="00694082"/>
    <w:rsid w:val="006A0EEA"/>
    <w:rsid w:val="006A17EB"/>
    <w:rsid w:val="006A1818"/>
    <w:rsid w:val="006A1F1A"/>
    <w:rsid w:val="006A685A"/>
    <w:rsid w:val="006A718A"/>
    <w:rsid w:val="006B26C4"/>
    <w:rsid w:val="006B44A3"/>
    <w:rsid w:val="006B46EF"/>
    <w:rsid w:val="006B653A"/>
    <w:rsid w:val="006B7BC5"/>
    <w:rsid w:val="006B7D0A"/>
    <w:rsid w:val="006C2FB8"/>
    <w:rsid w:val="006C69E8"/>
    <w:rsid w:val="006D0502"/>
    <w:rsid w:val="006E6CEE"/>
    <w:rsid w:val="00704647"/>
    <w:rsid w:val="00710B39"/>
    <w:rsid w:val="00710C62"/>
    <w:rsid w:val="00712E73"/>
    <w:rsid w:val="00721436"/>
    <w:rsid w:val="0072304C"/>
    <w:rsid w:val="0073644F"/>
    <w:rsid w:val="0074023C"/>
    <w:rsid w:val="00740B6F"/>
    <w:rsid w:val="00743F7B"/>
    <w:rsid w:val="00744D33"/>
    <w:rsid w:val="007472D8"/>
    <w:rsid w:val="00751211"/>
    <w:rsid w:val="00751214"/>
    <w:rsid w:val="00751F9A"/>
    <w:rsid w:val="00755ECA"/>
    <w:rsid w:val="00757A20"/>
    <w:rsid w:val="00765CFB"/>
    <w:rsid w:val="00775336"/>
    <w:rsid w:val="00775A87"/>
    <w:rsid w:val="007815CD"/>
    <w:rsid w:val="007821CB"/>
    <w:rsid w:val="00784C47"/>
    <w:rsid w:val="0079470E"/>
    <w:rsid w:val="007A0004"/>
    <w:rsid w:val="007A044C"/>
    <w:rsid w:val="007A1402"/>
    <w:rsid w:val="007A3E14"/>
    <w:rsid w:val="007A6734"/>
    <w:rsid w:val="007B0B89"/>
    <w:rsid w:val="007B1FFA"/>
    <w:rsid w:val="007B334D"/>
    <w:rsid w:val="007B7D54"/>
    <w:rsid w:val="007C6909"/>
    <w:rsid w:val="007C78F3"/>
    <w:rsid w:val="007D01DC"/>
    <w:rsid w:val="007D351C"/>
    <w:rsid w:val="007E234B"/>
    <w:rsid w:val="007E5E47"/>
    <w:rsid w:val="007E6394"/>
    <w:rsid w:val="007E6626"/>
    <w:rsid w:val="007E77EF"/>
    <w:rsid w:val="007F16EB"/>
    <w:rsid w:val="007F4CDA"/>
    <w:rsid w:val="007F6359"/>
    <w:rsid w:val="007F6AC9"/>
    <w:rsid w:val="0081160A"/>
    <w:rsid w:val="00811CEA"/>
    <w:rsid w:val="008236B3"/>
    <w:rsid w:val="008339E6"/>
    <w:rsid w:val="0083417D"/>
    <w:rsid w:val="0083502A"/>
    <w:rsid w:val="008368DA"/>
    <w:rsid w:val="00842134"/>
    <w:rsid w:val="00843DC3"/>
    <w:rsid w:val="00845F3C"/>
    <w:rsid w:val="00846F28"/>
    <w:rsid w:val="00850549"/>
    <w:rsid w:val="00857C4D"/>
    <w:rsid w:val="00866AFB"/>
    <w:rsid w:val="00877286"/>
    <w:rsid w:val="0088094D"/>
    <w:rsid w:val="00882816"/>
    <w:rsid w:val="00882C73"/>
    <w:rsid w:val="0088554B"/>
    <w:rsid w:val="00893C75"/>
    <w:rsid w:val="00894571"/>
    <w:rsid w:val="008A2AEB"/>
    <w:rsid w:val="008A392F"/>
    <w:rsid w:val="008C3F15"/>
    <w:rsid w:val="008C7609"/>
    <w:rsid w:val="008D111F"/>
    <w:rsid w:val="008D619C"/>
    <w:rsid w:val="008D721D"/>
    <w:rsid w:val="008E00AD"/>
    <w:rsid w:val="008E26AB"/>
    <w:rsid w:val="008E4ED2"/>
    <w:rsid w:val="008E5566"/>
    <w:rsid w:val="00900234"/>
    <w:rsid w:val="0090778E"/>
    <w:rsid w:val="00907B58"/>
    <w:rsid w:val="00912A5F"/>
    <w:rsid w:val="0091362B"/>
    <w:rsid w:val="00915769"/>
    <w:rsid w:val="0092258A"/>
    <w:rsid w:val="00946D22"/>
    <w:rsid w:val="0095348E"/>
    <w:rsid w:val="009549BD"/>
    <w:rsid w:val="00954DB3"/>
    <w:rsid w:val="009608EA"/>
    <w:rsid w:val="0096197E"/>
    <w:rsid w:val="0096230F"/>
    <w:rsid w:val="0096790B"/>
    <w:rsid w:val="0097036F"/>
    <w:rsid w:val="009713D8"/>
    <w:rsid w:val="00971599"/>
    <w:rsid w:val="00973172"/>
    <w:rsid w:val="00975396"/>
    <w:rsid w:val="00980C55"/>
    <w:rsid w:val="00984366"/>
    <w:rsid w:val="00987486"/>
    <w:rsid w:val="00995929"/>
    <w:rsid w:val="0099667C"/>
    <w:rsid w:val="009A3F49"/>
    <w:rsid w:val="009B4455"/>
    <w:rsid w:val="009C0B08"/>
    <w:rsid w:val="009C18E7"/>
    <w:rsid w:val="009D621B"/>
    <w:rsid w:val="009D76F8"/>
    <w:rsid w:val="009E02D2"/>
    <w:rsid w:val="009E4479"/>
    <w:rsid w:val="009F1BDE"/>
    <w:rsid w:val="009F3EB7"/>
    <w:rsid w:val="00A02DA0"/>
    <w:rsid w:val="00A03D2C"/>
    <w:rsid w:val="00A041EE"/>
    <w:rsid w:val="00A04F7C"/>
    <w:rsid w:val="00A0778E"/>
    <w:rsid w:val="00A07D44"/>
    <w:rsid w:val="00A117A3"/>
    <w:rsid w:val="00A148E4"/>
    <w:rsid w:val="00A159F0"/>
    <w:rsid w:val="00A204AD"/>
    <w:rsid w:val="00A229AD"/>
    <w:rsid w:val="00A2448B"/>
    <w:rsid w:val="00A24829"/>
    <w:rsid w:val="00A25A15"/>
    <w:rsid w:val="00A27ED4"/>
    <w:rsid w:val="00A33593"/>
    <w:rsid w:val="00A3762F"/>
    <w:rsid w:val="00A428A2"/>
    <w:rsid w:val="00A434B3"/>
    <w:rsid w:val="00A460FB"/>
    <w:rsid w:val="00A57B0E"/>
    <w:rsid w:val="00A60F2C"/>
    <w:rsid w:val="00A614BF"/>
    <w:rsid w:val="00A63B91"/>
    <w:rsid w:val="00A76DE6"/>
    <w:rsid w:val="00A76F0F"/>
    <w:rsid w:val="00A80F73"/>
    <w:rsid w:val="00A85C0C"/>
    <w:rsid w:val="00A9304F"/>
    <w:rsid w:val="00A96C5B"/>
    <w:rsid w:val="00A97D0F"/>
    <w:rsid w:val="00AA1110"/>
    <w:rsid w:val="00AA582F"/>
    <w:rsid w:val="00AA6D4D"/>
    <w:rsid w:val="00AB32B8"/>
    <w:rsid w:val="00AB36E1"/>
    <w:rsid w:val="00AB7379"/>
    <w:rsid w:val="00AC7B47"/>
    <w:rsid w:val="00AD0371"/>
    <w:rsid w:val="00AD1421"/>
    <w:rsid w:val="00AD1CA7"/>
    <w:rsid w:val="00AE1864"/>
    <w:rsid w:val="00AF2862"/>
    <w:rsid w:val="00AF289C"/>
    <w:rsid w:val="00AF72B9"/>
    <w:rsid w:val="00B05905"/>
    <w:rsid w:val="00B10955"/>
    <w:rsid w:val="00B13AE3"/>
    <w:rsid w:val="00B322CE"/>
    <w:rsid w:val="00B3547D"/>
    <w:rsid w:val="00B4279D"/>
    <w:rsid w:val="00B47FD0"/>
    <w:rsid w:val="00B503D6"/>
    <w:rsid w:val="00B538AF"/>
    <w:rsid w:val="00B60134"/>
    <w:rsid w:val="00B61185"/>
    <w:rsid w:val="00B634C2"/>
    <w:rsid w:val="00B71818"/>
    <w:rsid w:val="00B751F3"/>
    <w:rsid w:val="00B774C6"/>
    <w:rsid w:val="00B81E09"/>
    <w:rsid w:val="00B83B44"/>
    <w:rsid w:val="00B8411F"/>
    <w:rsid w:val="00B8747A"/>
    <w:rsid w:val="00B87A2F"/>
    <w:rsid w:val="00B93B57"/>
    <w:rsid w:val="00B95E1C"/>
    <w:rsid w:val="00B9611D"/>
    <w:rsid w:val="00B97FEA"/>
    <w:rsid w:val="00BA44A9"/>
    <w:rsid w:val="00BA69A7"/>
    <w:rsid w:val="00BB06D1"/>
    <w:rsid w:val="00BB07EF"/>
    <w:rsid w:val="00BB250B"/>
    <w:rsid w:val="00BB35F1"/>
    <w:rsid w:val="00BD031C"/>
    <w:rsid w:val="00BD2DD9"/>
    <w:rsid w:val="00BD6923"/>
    <w:rsid w:val="00BD7C89"/>
    <w:rsid w:val="00BE14FF"/>
    <w:rsid w:val="00BF52D8"/>
    <w:rsid w:val="00BF629D"/>
    <w:rsid w:val="00C004B8"/>
    <w:rsid w:val="00C02683"/>
    <w:rsid w:val="00C03B32"/>
    <w:rsid w:val="00C10438"/>
    <w:rsid w:val="00C1776B"/>
    <w:rsid w:val="00C217CD"/>
    <w:rsid w:val="00C21B7D"/>
    <w:rsid w:val="00C26375"/>
    <w:rsid w:val="00C3096F"/>
    <w:rsid w:val="00C31F35"/>
    <w:rsid w:val="00C34B2D"/>
    <w:rsid w:val="00C36238"/>
    <w:rsid w:val="00C42B79"/>
    <w:rsid w:val="00C45D15"/>
    <w:rsid w:val="00C658FC"/>
    <w:rsid w:val="00C84735"/>
    <w:rsid w:val="00CA00CC"/>
    <w:rsid w:val="00CA4EF7"/>
    <w:rsid w:val="00CA7620"/>
    <w:rsid w:val="00CB185F"/>
    <w:rsid w:val="00CB6367"/>
    <w:rsid w:val="00CB7EDD"/>
    <w:rsid w:val="00CC350B"/>
    <w:rsid w:val="00CC65A6"/>
    <w:rsid w:val="00CE271A"/>
    <w:rsid w:val="00CE3303"/>
    <w:rsid w:val="00CE5A28"/>
    <w:rsid w:val="00CE6CB2"/>
    <w:rsid w:val="00CF1DF7"/>
    <w:rsid w:val="00CF5A4F"/>
    <w:rsid w:val="00CF7B10"/>
    <w:rsid w:val="00D0410F"/>
    <w:rsid w:val="00D0792F"/>
    <w:rsid w:val="00D15836"/>
    <w:rsid w:val="00D15A17"/>
    <w:rsid w:val="00D2256E"/>
    <w:rsid w:val="00D22FA1"/>
    <w:rsid w:val="00D2364D"/>
    <w:rsid w:val="00D23EC7"/>
    <w:rsid w:val="00D2651B"/>
    <w:rsid w:val="00D27348"/>
    <w:rsid w:val="00D27A18"/>
    <w:rsid w:val="00D32B4F"/>
    <w:rsid w:val="00D34A2D"/>
    <w:rsid w:val="00D34B43"/>
    <w:rsid w:val="00D35C08"/>
    <w:rsid w:val="00D561DA"/>
    <w:rsid w:val="00D65BDE"/>
    <w:rsid w:val="00D664F4"/>
    <w:rsid w:val="00D71B6C"/>
    <w:rsid w:val="00D7459C"/>
    <w:rsid w:val="00D75393"/>
    <w:rsid w:val="00D778C0"/>
    <w:rsid w:val="00D816D7"/>
    <w:rsid w:val="00D8325E"/>
    <w:rsid w:val="00D92C7B"/>
    <w:rsid w:val="00D94F89"/>
    <w:rsid w:val="00DA1396"/>
    <w:rsid w:val="00DA72D6"/>
    <w:rsid w:val="00DA7F4A"/>
    <w:rsid w:val="00DB22AF"/>
    <w:rsid w:val="00DC3B50"/>
    <w:rsid w:val="00DC60AA"/>
    <w:rsid w:val="00DC7FF1"/>
    <w:rsid w:val="00DE256A"/>
    <w:rsid w:val="00DE2BAE"/>
    <w:rsid w:val="00DE4031"/>
    <w:rsid w:val="00DF0AEA"/>
    <w:rsid w:val="00DF62EB"/>
    <w:rsid w:val="00DF6C83"/>
    <w:rsid w:val="00E00DB7"/>
    <w:rsid w:val="00E01828"/>
    <w:rsid w:val="00E018D5"/>
    <w:rsid w:val="00E052D7"/>
    <w:rsid w:val="00E14597"/>
    <w:rsid w:val="00E168DD"/>
    <w:rsid w:val="00E26CC1"/>
    <w:rsid w:val="00E32130"/>
    <w:rsid w:val="00E364AE"/>
    <w:rsid w:val="00E36592"/>
    <w:rsid w:val="00E5260A"/>
    <w:rsid w:val="00E53AC5"/>
    <w:rsid w:val="00E54322"/>
    <w:rsid w:val="00E55623"/>
    <w:rsid w:val="00E56A7A"/>
    <w:rsid w:val="00E7093A"/>
    <w:rsid w:val="00E7127B"/>
    <w:rsid w:val="00E77742"/>
    <w:rsid w:val="00E81F32"/>
    <w:rsid w:val="00E8473A"/>
    <w:rsid w:val="00E850D6"/>
    <w:rsid w:val="00E86824"/>
    <w:rsid w:val="00E87352"/>
    <w:rsid w:val="00E959FA"/>
    <w:rsid w:val="00E96AD1"/>
    <w:rsid w:val="00E975E9"/>
    <w:rsid w:val="00EA71E9"/>
    <w:rsid w:val="00EB5FB9"/>
    <w:rsid w:val="00EC2327"/>
    <w:rsid w:val="00ED561D"/>
    <w:rsid w:val="00ED5E29"/>
    <w:rsid w:val="00ED64E9"/>
    <w:rsid w:val="00EF6428"/>
    <w:rsid w:val="00F01C2B"/>
    <w:rsid w:val="00F026FA"/>
    <w:rsid w:val="00F037C7"/>
    <w:rsid w:val="00F07539"/>
    <w:rsid w:val="00F20E5C"/>
    <w:rsid w:val="00F233B5"/>
    <w:rsid w:val="00F327B2"/>
    <w:rsid w:val="00F3350B"/>
    <w:rsid w:val="00F35BB1"/>
    <w:rsid w:val="00F4413A"/>
    <w:rsid w:val="00F44BEE"/>
    <w:rsid w:val="00F46055"/>
    <w:rsid w:val="00F46F51"/>
    <w:rsid w:val="00F534C2"/>
    <w:rsid w:val="00F62B13"/>
    <w:rsid w:val="00F63C52"/>
    <w:rsid w:val="00F63F94"/>
    <w:rsid w:val="00F65A92"/>
    <w:rsid w:val="00F711D9"/>
    <w:rsid w:val="00F725CA"/>
    <w:rsid w:val="00F731ED"/>
    <w:rsid w:val="00F733FD"/>
    <w:rsid w:val="00F73C4D"/>
    <w:rsid w:val="00F83748"/>
    <w:rsid w:val="00F83AA0"/>
    <w:rsid w:val="00F862E9"/>
    <w:rsid w:val="00F91279"/>
    <w:rsid w:val="00F94A80"/>
    <w:rsid w:val="00FA288E"/>
    <w:rsid w:val="00FB0F49"/>
    <w:rsid w:val="00FC037D"/>
    <w:rsid w:val="00FC2C67"/>
    <w:rsid w:val="00FD0F11"/>
    <w:rsid w:val="00FD3C56"/>
    <w:rsid w:val="00FD6312"/>
    <w:rsid w:val="00FF0216"/>
    <w:rsid w:val="00FF2E2F"/>
    <w:rsid w:val="00FF411E"/>
    <w:rsid w:val="00FF472D"/>
    <w:rsid w:val="00FF7198"/>
    <w:rsid w:val="1505E5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729FA1"/>
  <w15:chartTrackingRefBased/>
  <w15:docId w15:val="{A34BFC67-AEE1-4D0B-BB20-55595728A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0E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F40E9"/>
    <w:pPr>
      <w:tabs>
        <w:tab w:val="center" w:pos="4320"/>
        <w:tab w:val="right" w:pos="8640"/>
      </w:tabs>
    </w:pPr>
  </w:style>
  <w:style w:type="character" w:styleId="PageNumber">
    <w:name w:val="page number"/>
    <w:basedOn w:val="DefaultParagraphFont"/>
    <w:rsid w:val="004F40E9"/>
  </w:style>
  <w:style w:type="paragraph" w:styleId="BodyText2">
    <w:name w:val="Body Text 2"/>
    <w:basedOn w:val="Normal"/>
    <w:rsid w:val="004F40E9"/>
    <w:pPr>
      <w:jc w:val="both"/>
    </w:pPr>
    <w:rPr>
      <w:color w:val="000000"/>
      <w:kern w:val="28"/>
      <w:sz w:val="20"/>
      <w:szCs w:val="20"/>
    </w:rPr>
  </w:style>
  <w:style w:type="paragraph" w:styleId="BodyText">
    <w:name w:val="Body Text"/>
    <w:basedOn w:val="Normal"/>
    <w:rsid w:val="004F40E9"/>
    <w:pPr>
      <w:spacing w:after="120"/>
    </w:pPr>
  </w:style>
  <w:style w:type="paragraph" w:styleId="List">
    <w:name w:val="List"/>
    <w:basedOn w:val="Normal"/>
    <w:rsid w:val="004F40E9"/>
    <w:pPr>
      <w:ind w:left="360" w:hanging="360"/>
    </w:pPr>
    <w:rPr>
      <w:color w:val="000000"/>
      <w:kern w:val="28"/>
      <w:sz w:val="20"/>
      <w:szCs w:val="20"/>
    </w:rPr>
  </w:style>
  <w:style w:type="table" w:styleId="TableGrid">
    <w:name w:val="Table Grid"/>
    <w:basedOn w:val="TableNormal"/>
    <w:rsid w:val="004F4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A0004"/>
    <w:rPr>
      <w:color w:val="0000FF"/>
      <w:u w:val="single"/>
    </w:rPr>
  </w:style>
  <w:style w:type="paragraph" w:styleId="BalloonText">
    <w:name w:val="Balloon Text"/>
    <w:basedOn w:val="Normal"/>
    <w:semiHidden/>
    <w:rsid w:val="00435B53"/>
    <w:rPr>
      <w:rFonts w:ascii="Tahoma" w:hAnsi="Tahoma" w:cs="Tahoma"/>
      <w:sz w:val="16"/>
      <w:szCs w:val="16"/>
    </w:rPr>
  </w:style>
  <w:style w:type="character" w:styleId="Strong">
    <w:name w:val="Strong"/>
    <w:qFormat/>
    <w:rsid w:val="00C31F35"/>
    <w:rPr>
      <w:b/>
      <w:bCs/>
    </w:rPr>
  </w:style>
  <w:style w:type="paragraph" w:styleId="NormalWeb">
    <w:name w:val="Normal (Web)"/>
    <w:basedOn w:val="Normal"/>
    <w:rsid w:val="00C31F35"/>
    <w:pPr>
      <w:spacing w:before="100" w:beforeAutospacing="1" w:after="100" w:afterAutospacing="1"/>
    </w:pPr>
  </w:style>
  <w:style w:type="paragraph" w:styleId="ListBullet">
    <w:name w:val="List Bullet"/>
    <w:basedOn w:val="Normal"/>
    <w:autoRedefine/>
    <w:rsid w:val="00A434B3"/>
    <w:pPr>
      <w:jc w:val="both"/>
    </w:pPr>
    <w:rPr>
      <w:sz w:val="20"/>
    </w:rPr>
  </w:style>
  <w:style w:type="paragraph" w:styleId="Header">
    <w:name w:val="header"/>
    <w:basedOn w:val="Normal"/>
    <w:rsid w:val="00BB250B"/>
    <w:pPr>
      <w:tabs>
        <w:tab w:val="center" w:pos="4320"/>
        <w:tab w:val="right" w:pos="8640"/>
      </w:tabs>
    </w:pPr>
  </w:style>
  <w:style w:type="paragraph" w:styleId="ListParagraph">
    <w:name w:val="List Paragraph"/>
    <w:basedOn w:val="Normal"/>
    <w:uiPriority w:val="34"/>
    <w:qFormat/>
    <w:rsid w:val="00E850D6"/>
    <w:pPr>
      <w:spacing w:after="200" w:line="276" w:lineRule="auto"/>
      <w:ind w:left="720"/>
      <w:contextualSpacing/>
    </w:pPr>
    <w:rPr>
      <w:rFonts w:ascii="Calibri" w:eastAsia="Calibri" w:hAnsi="Calibri"/>
      <w:sz w:val="22"/>
      <w:szCs w:val="22"/>
    </w:rPr>
  </w:style>
  <w:style w:type="paragraph" w:styleId="PlainText">
    <w:name w:val="Plain Text"/>
    <w:basedOn w:val="Normal"/>
    <w:link w:val="PlainTextChar"/>
    <w:uiPriority w:val="99"/>
    <w:unhideWhenUsed/>
    <w:rsid w:val="00207C7B"/>
    <w:rPr>
      <w:rFonts w:ascii="Consolas" w:eastAsia="Calibri" w:hAnsi="Consolas"/>
      <w:sz w:val="21"/>
      <w:szCs w:val="21"/>
      <w:lang w:val="x-none" w:eastAsia="x-none"/>
    </w:rPr>
  </w:style>
  <w:style w:type="character" w:customStyle="1" w:styleId="PlainTextChar">
    <w:name w:val="Plain Text Char"/>
    <w:link w:val="PlainText"/>
    <w:uiPriority w:val="99"/>
    <w:rsid w:val="00207C7B"/>
    <w:rPr>
      <w:rFonts w:ascii="Consolas" w:eastAsia="Calibr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C0B81-9595-451E-9CEF-DC96EFDED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4239</Words>
  <Characters>23371</Characters>
  <Application>Microsoft Office Word</Application>
  <DocSecurity>0</DocSecurity>
  <Lines>194</Lines>
  <Paragraphs>55</Paragraphs>
  <ScaleCrop>false</ScaleCrop>
  <HeadingPairs>
    <vt:vector size="2" baseType="variant">
      <vt:variant>
        <vt:lpstr>Title</vt:lpstr>
      </vt:variant>
      <vt:variant>
        <vt:i4>1</vt:i4>
      </vt:variant>
    </vt:vector>
  </HeadingPairs>
  <TitlesOfParts>
    <vt:vector size="1" baseType="lpstr">
      <vt:lpstr>William Penn University</vt:lpstr>
    </vt:vector>
  </TitlesOfParts>
  <Company>William Penn University</Company>
  <LinksUpToDate>false</LinksUpToDate>
  <CharactersWithSpaces>27555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William Penn University</dc:title>
  <dc:subject/>
  <dc:creator>John Ottosson</dc:creator>
  <cp:keywords/>
  <cp:lastModifiedBy>Sammons, Dayna Taylor</cp:lastModifiedBy>
  <cp:revision>3</cp:revision>
  <cp:lastPrinted>2012-09-28T11:17:00Z</cp:lastPrinted>
  <dcterms:created xsi:type="dcterms:W3CDTF">2017-10-09T13:44:00Z</dcterms:created>
  <dcterms:modified xsi:type="dcterms:W3CDTF">2017-10-09T15:52:00Z</dcterms:modified>
</cp:coreProperties>
</file>